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="008154EB" w:rsidP="008154EB" w:rsidRDefault="00502C7D" w14:paraId="43A775DC" w14:textId="77777777">
      <w:pPr>
        <w:keepNext/>
        <w:suppressAutoHyphens/>
        <w:spacing w:after="120" w:line="240" w:lineRule="auto"/>
        <w:jc w:val="center"/>
        <w:outlineLvl w:val="1"/>
        <w:rPr>
          <w:rFonts w:eastAsia="Times New Roman" w:cs="Times New Roman" w:asciiTheme="minorHAnsi" w:hAnsiTheme="minorHAnsi"/>
          <w:b/>
          <w:color w:val="000000" w:themeColor="text1"/>
          <w:sz w:val="20"/>
          <w:szCs w:val="20"/>
          <w:lang w:eastAsia="zh-CN"/>
        </w:rPr>
      </w:pPr>
      <w:r w:rsidRPr="00632C2C">
        <w:rPr>
          <w:rFonts w:eastAsia="Times New Roman" w:cs="Times New Roman" w:asciiTheme="minorHAnsi" w:hAnsiTheme="minorHAnsi"/>
          <w:b/>
          <w:color w:val="000000" w:themeColor="text1"/>
          <w:sz w:val="20"/>
          <w:szCs w:val="20"/>
          <w:lang w:eastAsia="zh-CN"/>
        </w:rPr>
        <w:t>FIŞA DISCIPLINEI</w:t>
      </w:r>
    </w:p>
    <w:p w:rsidRPr="008154EB" w:rsidR="00FA2AC4" w:rsidP="008154EB" w:rsidRDefault="00FA2AC4" w14:paraId="1E99624A" w14:textId="20B46585">
      <w:pPr>
        <w:keepNext/>
        <w:suppressAutoHyphens/>
        <w:spacing w:after="120" w:line="240" w:lineRule="auto"/>
        <w:jc w:val="center"/>
        <w:outlineLvl w:val="1"/>
        <w:rPr>
          <w:rFonts w:eastAsia="Times New Roman" w:cs="Times New Roman" w:asciiTheme="minorHAnsi" w:hAnsiTheme="minorHAnsi"/>
          <w:b/>
          <w:color w:val="000000" w:themeColor="text1"/>
          <w:sz w:val="20"/>
          <w:szCs w:val="20"/>
          <w:lang w:eastAsia="zh-CN"/>
        </w:rPr>
      </w:pPr>
      <w:r w:rsidRPr="00632C2C">
        <w:rPr>
          <w:rFonts w:eastAsia="Times New Roman" w:cs="Times New Roman" w:asciiTheme="minorHAnsi" w:hAnsiTheme="minorHAnsi"/>
          <w:bCs/>
          <w:i/>
          <w:iCs/>
          <w:color w:val="000000" w:themeColor="text1"/>
          <w:sz w:val="20"/>
          <w:szCs w:val="20"/>
          <w:lang w:eastAsia="zh-CN"/>
        </w:rPr>
        <w:t>Pedagogia formării și schimbării atitudinilor</w:t>
      </w:r>
    </w:p>
    <w:p w:rsidRPr="00632C2C" w:rsidR="00502C7D" w:rsidP="008154EB" w:rsidRDefault="00502C7D" w14:paraId="0238D5C1" w14:textId="418B7228">
      <w:pPr>
        <w:keepNext/>
        <w:suppressAutoHyphens/>
        <w:spacing w:after="120" w:line="240" w:lineRule="auto"/>
        <w:jc w:val="center"/>
        <w:outlineLvl w:val="1"/>
        <w:rPr>
          <w:rFonts w:eastAsia="Times New Roman" w:cs="Times New Roman" w:asciiTheme="minorHAnsi" w:hAnsiTheme="minorHAnsi"/>
          <w:b/>
          <w:color w:val="000000" w:themeColor="text1"/>
          <w:sz w:val="20"/>
          <w:szCs w:val="20"/>
          <w:lang w:eastAsia="zh-CN"/>
        </w:rPr>
      </w:pPr>
      <w:r w:rsidRPr="00632C2C">
        <w:rPr>
          <w:rFonts w:eastAsia="Times New Roman" w:cs="Times New Roman" w:asciiTheme="minorHAnsi" w:hAnsiTheme="minorHAnsi"/>
          <w:b/>
          <w:color w:val="000000" w:themeColor="text1"/>
          <w:sz w:val="20"/>
          <w:szCs w:val="20"/>
          <w:lang w:eastAsia="zh-CN"/>
        </w:rPr>
        <w:t xml:space="preserve">Anul universitar </w:t>
      </w:r>
      <w:r w:rsidRPr="00632C2C" w:rsidR="00FA2AC4">
        <w:rPr>
          <w:rFonts w:eastAsia="Times New Roman" w:cs="Times New Roman" w:asciiTheme="minorHAnsi" w:hAnsiTheme="minorHAnsi"/>
          <w:b/>
          <w:color w:val="000000" w:themeColor="text1"/>
          <w:sz w:val="20"/>
          <w:szCs w:val="20"/>
          <w:lang w:eastAsia="zh-CN"/>
        </w:rPr>
        <w:t>2025-2026</w:t>
      </w:r>
    </w:p>
    <w:p w:rsidRPr="00632C2C" w:rsidR="00502C7D" w:rsidP="00502C7D" w:rsidRDefault="00502C7D" w14:paraId="596CF8A5" w14:textId="77777777">
      <w:pPr>
        <w:pStyle w:val="Listparagraf"/>
        <w:suppressAutoHyphens/>
        <w:spacing w:after="0" w:line="240" w:lineRule="auto"/>
        <w:ind w:right="-766"/>
        <w:rPr>
          <w:rFonts w:eastAsia="Times New Roman" w:cs="Times New Roman"/>
          <w:b/>
          <w:color w:val="000000" w:themeColor="text1"/>
          <w:sz w:val="20"/>
          <w:szCs w:val="20"/>
          <w:lang w:val="fr-FR"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875"/>
        <w:gridCol w:w="6498"/>
      </w:tblGrid>
      <w:tr w:rsidRPr="00632C2C" w:rsidR="00632C2C" w:rsidTr="002C0433" w14:paraId="03C65A4D" w14:textId="77777777">
        <w:trPr>
          <w:trHeight w:val="98"/>
        </w:trPr>
        <w:tc>
          <w:tcPr>
            <w:tcW w:w="387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32C2C" w:rsidR="00502C7D" w:rsidP="00502C7D" w:rsidRDefault="00502C7D" w14:paraId="448BC03D" w14:textId="77777777">
            <w:pPr>
              <w:pStyle w:val="Listparagraf"/>
              <w:numPr>
                <w:ilvl w:val="0"/>
                <w:numId w:val="7"/>
              </w:numPr>
              <w:suppressAutoHyphens/>
              <w:spacing w:after="0" w:line="240" w:lineRule="auto"/>
              <w:ind w:right="-766"/>
              <w:rPr>
                <w:rFonts w:eastAsia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Date despre program</w:t>
            </w:r>
          </w:p>
          <w:p w:rsidRPr="00632C2C" w:rsidR="00502C7D" w:rsidP="002C0433" w:rsidRDefault="00502C7D" w14:paraId="405ABD07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632C2C" w:rsidR="00502C7D" w:rsidP="002C0433" w:rsidRDefault="00502C7D" w14:paraId="7412795A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Pr="00632C2C" w:rsidR="00632C2C" w:rsidTr="002C0433" w14:paraId="0BB47560" w14:textId="77777777">
        <w:trPr>
          <w:trHeight w:val="98"/>
        </w:trPr>
        <w:tc>
          <w:tcPr>
            <w:tcW w:w="3875" w:type="dxa"/>
            <w:tcBorders>
              <w:top w:val="single" w:color="auto" w:sz="4" w:space="0"/>
            </w:tcBorders>
          </w:tcPr>
          <w:p w:rsidRPr="00632C2C" w:rsidR="00502C7D" w:rsidP="002C0433" w:rsidRDefault="00502C7D" w14:paraId="6B82DEF6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1.1. Instituția de învățământ superior</w:t>
            </w:r>
          </w:p>
        </w:tc>
        <w:tc>
          <w:tcPr>
            <w:tcW w:w="6498" w:type="dxa"/>
            <w:tcBorders>
              <w:top w:val="single" w:color="auto" w:sz="4" w:space="0"/>
            </w:tcBorders>
            <w:vAlign w:val="center"/>
          </w:tcPr>
          <w:p w:rsidRPr="00632C2C" w:rsidR="00502C7D" w:rsidP="002C0433" w:rsidRDefault="00502C7D" w14:paraId="16B07CE7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Universitatea Babeș-Bolyai din Cluj Napoca</w:t>
            </w:r>
          </w:p>
        </w:tc>
      </w:tr>
      <w:tr w:rsidRPr="00632C2C" w:rsidR="00632C2C" w:rsidTr="001164DA" w14:paraId="4F4D3775" w14:textId="77777777">
        <w:tc>
          <w:tcPr>
            <w:tcW w:w="3875" w:type="dxa"/>
          </w:tcPr>
          <w:p w:rsidRPr="00632C2C" w:rsidR="007B00BD" w:rsidP="007B00BD" w:rsidRDefault="007B00BD" w14:paraId="250793FB" w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1.2. Facultatea</w:t>
            </w:r>
          </w:p>
        </w:tc>
        <w:tc>
          <w:tcPr>
            <w:tcW w:w="6498" w:type="dxa"/>
          </w:tcPr>
          <w:p w:rsidRPr="00632C2C" w:rsidR="007B00BD" w:rsidP="007B00BD" w:rsidRDefault="007B00BD" w14:paraId="2EC4CF30" w14:textId="3BFC9E7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Psihologie și Științe ale Educației</w:t>
            </w:r>
          </w:p>
        </w:tc>
      </w:tr>
      <w:tr w:rsidRPr="00632C2C" w:rsidR="00632C2C" w:rsidTr="001164DA" w14:paraId="37BB6889" w14:textId="77777777">
        <w:tc>
          <w:tcPr>
            <w:tcW w:w="3875" w:type="dxa"/>
          </w:tcPr>
          <w:p w:rsidRPr="00632C2C" w:rsidR="007B00BD" w:rsidP="007B00BD" w:rsidRDefault="007B00BD" w14:paraId="6055673B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1.3. Departamentul</w:t>
            </w:r>
          </w:p>
        </w:tc>
        <w:tc>
          <w:tcPr>
            <w:tcW w:w="6498" w:type="dxa"/>
          </w:tcPr>
          <w:p w:rsidRPr="00632C2C" w:rsidR="007B00BD" w:rsidP="007B00BD" w:rsidRDefault="007B00BD" w14:paraId="47663992" w14:textId="6556FF8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Științe ale Educației</w:t>
            </w:r>
          </w:p>
        </w:tc>
      </w:tr>
      <w:tr w:rsidRPr="00632C2C" w:rsidR="00632C2C" w:rsidTr="001164DA" w14:paraId="5B7A7F1F" w14:textId="77777777">
        <w:tc>
          <w:tcPr>
            <w:tcW w:w="3875" w:type="dxa"/>
          </w:tcPr>
          <w:p w:rsidRPr="00632C2C" w:rsidR="007B00BD" w:rsidP="007B00BD" w:rsidRDefault="007B00BD" w14:paraId="2BA62916" w14:textId="77777777">
            <w:pPr>
              <w:suppressAutoHyphens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1.4.</w:t>
            </w: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Domeniul de studii</w:t>
            </w:r>
          </w:p>
        </w:tc>
        <w:tc>
          <w:tcPr>
            <w:tcW w:w="6498" w:type="dxa"/>
          </w:tcPr>
          <w:p w:rsidRPr="00632C2C" w:rsidR="007B00BD" w:rsidP="007B00BD" w:rsidRDefault="007B00BD" w14:paraId="2082F840" w14:textId="5596043C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Științe ale Educației</w:t>
            </w:r>
          </w:p>
        </w:tc>
      </w:tr>
      <w:tr w:rsidRPr="00632C2C" w:rsidR="00632C2C" w:rsidTr="001164DA" w14:paraId="35FB3615" w14:textId="77777777">
        <w:tc>
          <w:tcPr>
            <w:tcW w:w="3875" w:type="dxa"/>
          </w:tcPr>
          <w:p w:rsidRPr="00632C2C" w:rsidR="007B00BD" w:rsidP="007B00BD" w:rsidRDefault="007B00BD" w14:paraId="056BBA3B" w14:textId="77777777">
            <w:pPr>
              <w:suppressAutoHyphens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vertAlign w:val="superscript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1.5.</w:t>
            </w: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Ciclul de studii</w:t>
            </w:r>
          </w:p>
        </w:tc>
        <w:tc>
          <w:tcPr>
            <w:tcW w:w="6498" w:type="dxa"/>
          </w:tcPr>
          <w:p w:rsidRPr="00632C2C" w:rsidR="007B00BD" w:rsidP="007B00BD" w:rsidRDefault="007B00BD" w14:paraId="10D4277A" w14:textId="772D46FD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Masterat</w:t>
            </w:r>
          </w:p>
        </w:tc>
      </w:tr>
      <w:tr w:rsidRPr="00632C2C" w:rsidR="00632C2C" w:rsidTr="002C0433" w14:paraId="455846F3" w14:textId="77777777">
        <w:trPr>
          <w:trHeight w:val="106"/>
        </w:trPr>
        <w:tc>
          <w:tcPr>
            <w:tcW w:w="3875" w:type="dxa"/>
          </w:tcPr>
          <w:p w:rsidRPr="00632C2C" w:rsidR="007B00BD" w:rsidP="007B00BD" w:rsidRDefault="007B00BD" w14:paraId="01569767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1.6. Programul de studii / Calificarea</w:t>
            </w:r>
          </w:p>
        </w:tc>
        <w:tc>
          <w:tcPr>
            <w:tcW w:w="6498" w:type="dxa"/>
            <w:vAlign w:val="center"/>
          </w:tcPr>
          <w:p w:rsidRPr="00632C2C" w:rsidR="007B00BD" w:rsidP="007B00BD" w:rsidRDefault="007B00BD" w14:paraId="71FB00BD" w14:textId="1F0945E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Consiliere școlară și în carieră</w:t>
            </w:r>
          </w:p>
        </w:tc>
      </w:tr>
      <w:tr w:rsidRPr="00632C2C" w:rsidR="00632C2C" w:rsidTr="002C0433" w14:paraId="23C064D7" w14:textId="77777777">
        <w:trPr>
          <w:trHeight w:val="106"/>
        </w:trPr>
        <w:tc>
          <w:tcPr>
            <w:tcW w:w="3875" w:type="dxa"/>
          </w:tcPr>
          <w:p w:rsidRPr="00632C2C" w:rsidR="007B00BD" w:rsidP="007B00BD" w:rsidRDefault="007B00BD" w14:paraId="66A6BA0F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1.7. Forma de învățământ</w:t>
            </w:r>
          </w:p>
        </w:tc>
        <w:tc>
          <w:tcPr>
            <w:tcW w:w="6498" w:type="dxa"/>
            <w:vAlign w:val="center"/>
          </w:tcPr>
          <w:p w:rsidRPr="00632C2C" w:rsidR="007B00BD" w:rsidP="007B00BD" w:rsidRDefault="007B00BD" w14:paraId="253CACDD" w14:textId="77777777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Învățământ la distanță</w:t>
            </w:r>
          </w:p>
        </w:tc>
      </w:tr>
    </w:tbl>
    <w:p w:rsidRPr="00632C2C" w:rsidR="00502C7D" w:rsidP="00502C7D" w:rsidRDefault="00502C7D" w14:paraId="26E95BAE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color w:val="000000" w:themeColor="text1"/>
          <w:sz w:val="20"/>
          <w:szCs w:val="20"/>
          <w:lang w:eastAsia="zh-CN"/>
        </w:rPr>
      </w:pPr>
    </w:p>
    <w:p w:rsidRPr="00632C2C" w:rsidR="00502C7D" w:rsidP="00502C7D" w:rsidRDefault="00502C7D" w14:paraId="616EF84D" w14:textId="77777777">
      <w:pPr>
        <w:pStyle w:val="Listparagraf"/>
        <w:suppressAutoHyphens/>
        <w:spacing w:after="0" w:line="240" w:lineRule="auto"/>
        <w:ind w:left="360"/>
        <w:rPr>
          <w:rFonts w:eastAsia="Times New Roman" w:cs="Times New Roman"/>
          <w:color w:val="000000" w:themeColor="text1"/>
          <w:sz w:val="20"/>
          <w:szCs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920"/>
        <w:gridCol w:w="708"/>
        <w:gridCol w:w="75"/>
        <w:gridCol w:w="1201"/>
        <w:gridCol w:w="567"/>
        <w:gridCol w:w="500"/>
        <w:gridCol w:w="1201"/>
        <w:gridCol w:w="572"/>
        <w:gridCol w:w="562"/>
        <w:gridCol w:w="572"/>
        <w:gridCol w:w="961"/>
        <w:gridCol w:w="315"/>
        <w:gridCol w:w="1219"/>
      </w:tblGrid>
      <w:tr w:rsidRPr="00632C2C" w:rsidR="00632C2C" w:rsidTr="002C0433" w14:paraId="2811A5CB" w14:textId="77777777">
        <w:tc>
          <w:tcPr>
            <w:tcW w:w="10373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32C2C" w:rsidR="00502C7D" w:rsidP="00502C7D" w:rsidRDefault="00502C7D" w14:paraId="793896DC" w14:textId="77777777">
            <w:pPr>
              <w:pStyle w:val="Listparagraf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eastAsia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Date despre disciplină </w:t>
            </w:r>
          </w:p>
          <w:p w:rsidRPr="00632C2C" w:rsidR="00502C7D" w:rsidP="002C0433" w:rsidRDefault="00502C7D" w14:paraId="0B005D8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Pr="00632C2C" w:rsidR="00632C2C" w:rsidTr="002C0433" w14:paraId="1348A19E" w14:textId="77777777">
        <w:tc>
          <w:tcPr>
            <w:tcW w:w="2703" w:type="dxa"/>
            <w:gridSpan w:val="3"/>
            <w:tcBorders>
              <w:top w:val="single" w:color="auto" w:sz="4" w:space="0"/>
            </w:tcBorders>
          </w:tcPr>
          <w:p w:rsidRPr="00632C2C" w:rsidR="00355B23" w:rsidP="00355B23" w:rsidRDefault="00355B23" w14:paraId="48121FBB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03" w:type="dxa"/>
            <w:gridSpan w:val="6"/>
            <w:tcBorders>
              <w:top w:val="single" w:color="auto" w:sz="4" w:space="0"/>
            </w:tcBorders>
          </w:tcPr>
          <w:p w:rsidRPr="00632C2C" w:rsidR="00355B23" w:rsidP="00355B23" w:rsidRDefault="00355B23" w14:paraId="7A58319B" w14:textId="0B03BFCA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>Pedagogia formării și schimbării atitudinilor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</w:tcBorders>
          </w:tcPr>
          <w:p w:rsidRPr="00632C2C" w:rsidR="00355B23" w:rsidP="00355B23" w:rsidRDefault="00355B23" w14:paraId="2473FDFF" w14:textId="44ADA2AE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</w:tcBorders>
          </w:tcPr>
          <w:p w:rsidRPr="00632C2C" w:rsidR="00355B23" w:rsidP="00355B23" w:rsidRDefault="00355B23" w14:paraId="10E3EEB0" w14:textId="5446D523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>PMR4106</w:t>
            </w:r>
          </w:p>
        </w:tc>
      </w:tr>
      <w:tr w:rsidRPr="00632C2C" w:rsidR="00632C2C" w:rsidTr="002C0433" w14:paraId="4599EC2A" w14:textId="77777777">
        <w:tc>
          <w:tcPr>
            <w:tcW w:w="4971" w:type="dxa"/>
            <w:gridSpan w:val="6"/>
          </w:tcPr>
          <w:p w:rsidRPr="00632C2C" w:rsidR="00355B23" w:rsidP="00355B23" w:rsidRDefault="00355B23" w14:paraId="646CEF68" w14:textId="1BAEFF03">
            <w:pPr>
              <w:suppressAutoHyphens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2.2. Titularul activităților de curs – Coordonatorul de disciplină</w:t>
            </w:r>
          </w:p>
        </w:tc>
        <w:tc>
          <w:tcPr>
            <w:tcW w:w="5402" w:type="dxa"/>
            <w:gridSpan w:val="7"/>
          </w:tcPr>
          <w:p w:rsidRPr="00632C2C" w:rsidR="00355B23" w:rsidP="00355B23" w:rsidRDefault="00355B23" w14:paraId="42294DC9" w14:textId="32E0FA23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Conf. univ. dr. Mirela Albulescu</w:t>
            </w:r>
          </w:p>
        </w:tc>
      </w:tr>
      <w:tr w:rsidRPr="00632C2C" w:rsidR="00632C2C" w:rsidTr="002C0433" w14:paraId="24CF057D" w14:textId="77777777">
        <w:tc>
          <w:tcPr>
            <w:tcW w:w="4971" w:type="dxa"/>
            <w:gridSpan w:val="6"/>
            <w:tcBorders>
              <w:bottom w:val="single" w:color="auto" w:sz="4" w:space="0"/>
            </w:tcBorders>
          </w:tcPr>
          <w:p w:rsidRPr="00632C2C" w:rsidR="00355B23" w:rsidP="00355B23" w:rsidRDefault="00355B23" w14:paraId="3D05E06C" w14:textId="14197BA0">
            <w:pPr>
              <w:suppressAutoHyphens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2.3. Titularul activităților de seminar / laborator / proiect – tutorele</w:t>
            </w:r>
          </w:p>
        </w:tc>
        <w:tc>
          <w:tcPr>
            <w:tcW w:w="5402" w:type="dxa"/>
            <w:gridSpan w:val="7"/>
            <w:tcBorders>
              <w:bottom w:val="single" w:color="auto" w:sz="4" w:space="0"/>
            </w:tcBorders>
          </w:tcPr>
          <w:p w:rsidRPr="00632C2C" w:rsidR="00355B23" w:rsidP="00355B23" w:rsidRDefault="00816628" w14:paraId="257F6EEB" w14:textId="783BCE99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Conf. univ. dr. Mirela Albulescu</w:t>
            </w:r>
          </w:p>
        </w:tc>
      </w:tr>
      <w:tr w:rsidRPr="00632C2C" w:rsidR="00632C2C" w:rsidTr="00816628" w14:paraId="68D1934D" w14:textId="77777777">
        <w:trPr>
          <w:trHeight w:val="345"/>
        </w:trPr>
        <w:tc>
          <w:tcPr>
            <w:tcW w:w="1920" w:type="dxa"/>
            <w:vMerge w:val="restart"/>
          </w:tcPr>
          <w:p w:rsidRPr="00632C2C" w:rsidR="00355B23" w:rsidP="00355B23" w:rsidRDefault="00355B23" w14:paraId="35125744" w14:textId="77777777">
            <w:pPr>
              <w:suppressAutoHyphens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708" w:type="dxa"/>
            <w:vMerge w:val="restart"/>
            <w:vAlign w:val="center"/>
          </w:tcPr>
          <w:p w:rsidRPr="00632C2C" w:rsidR="00355B23" w:rsidP="00355B23" w:rsidRDefault="00355B23" w14:paraId="1BAA90CA" w14:textId="459F157F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1276" w:type="dxa"/>
            <w:gridSpan w:val="2"/>
            <w:vMerge w:val="restart"/>
          </w:tcPr>
          <w:p w:rsidRPr="00632C2C" w:rsidR="00355B23" w:rsidP="00355B23" w:rsidRDefault="00355B23" w14:paraId="79815AFD" w14:textId="77777777">
            <w:pPr>
              <w:suppressAutoHyphens/>
              <w:spacing w:after="0" w:line="240" w:lineRule="auto"/>
              <w:ind w:right="-203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vMerge w:val="restart"/>
            <w:vAlign w:val="center"/>
          </w:tcPr>
          <w:p w:rsidRPr="00632C2C" w:rsidR="00355B23" w:rsidP="00355B23" w:rsidRDefault="00355B23" w14:paraId="728C924B" w14:textId="03088B12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1701" w:type="dxa"/>
            <w:gridSpan w:val="2"/>
            <w:vMerge w:val="restart"/>
          </w:tcPr>
          <w:p w:rsidRPr="00632C2C" w:rsidR="00355B23" w:rsidP="00355B23" w:rsidRDefault="00355B23" w14:paraId="15D54727" w14:textId="77777777">
            <w:pPr>
              <w:suppressAutoHyphens/>
              <w:spacing w:after="0" w:line="240" w:lineRule="auto"/>
              <w:ind w:right="-288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 xml:space="preserve">2.6. Tipul </w:t>
            </w:r>
          </w:p>
          <w:p w:rsidRPr="00632C2C" w:rsidR="00355B23" w:rsidP="00355B23" w:rsidRDefault="00355B23" w14:paraId="3217590B" w14:textId="77777777">
            <w:pPr>
              <w:suppressAutoHyphens/>
              <w:spacing w:after="0" w:line="240" w:lineRule="auto"/>
              <w:ind w:right="-288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572" w:type="dxa"/>
            <w:vMerge w:val="restart"/>
            <w:vAlign w:val="center"/>
          </w:tcPr>
          <w:p w:rsidRPr="00632C2C" w:rsidR="00355B23" w:rsidP="00355B23" w:rsidRDefault="00355B23" w14:paraId="44BFC57A" w14:textId="228726F3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C</w:t>
            </w:r>
          </w:p>
        </w:tc>
        <w:tc>
          <w:tcPr>
            <w:tcW w:w="1134" w:type="dxa"/>
            <w:gridSpan w:val="2"/>
            <w:vMerge w:val="restart"/>
          </w:tcPr>
          <w:p w:rsidRPr="00632C2C" w:rsidR="00355B23" w:rsidP="00355B23" w:rsidRDefault="00355B23" w14:paraId="0C07A1E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vertAlign w:val="superscript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1276" w:type="dxa"/>
            <w:gridSpan w:val="2"/>
          </w:tcPr>
          <w:p w:rsidRPr="00632C2C" w:rsidR="00355B23" w:rsidP="00355B23" w:rsidRDefault="00355B23" w14:paraId="1BDBDB50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vertAlign w:val="superscript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Conținut</w:t>
            </w:r>
          </w:p>
        </w:tc>
        <w:tc>
          <w:tcPr>
            <w:tcW w:w="1219" w:type="dxa"/>
          </w:tcPr>
          <w:p w:rsidRPr="00632C2C" w:rsidR="00355B23" w:rsidP="00355B23" w:rsidRDefault="00355B23" w14:paraId="5C795A36" w14:textId="64B47FC8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Tipul disciplinei</w:t>
            </w:r>
          </w:p>
          <w:p w:rsidRPr="00632C2C" w:rsidR="00355B23" w:rsidP="00355B23" w:rsidRDefault="00355B23" w14:paraId="3686B4C4" w14:textId="5E8D4BE4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DSIN</w:t>
            </w:r>
          </w:p>
        </w:tc>
      </w:tr>
      <w:tr w:rsidRPr="00632C2C" w:rsidR="00632C2C" w:rsidTr="00816628" w14:paraId="776BC592" w14:textId="77777777">
        <w:trPr>
          <w:trHeight w:val="345"/>
        </w:trPr>
        <w:tc>
          <w:tcPr>
            <w:tcW w:w="1920" w:type="dxa"/>
            <w:vMerge/>
            <w:tcBorders>
              <w:bottom w:val="single" w:color="auto" w:sz="4" w:space="0"/>
            </w:tcBorders>
          </w:tcPr>
          <w:p w:rsidRPr="00632C2C" w:rsidR="00355B23" w:rsidP="00355B23" w:rsidRDefault="00355B23" w14:paraId="4B0CD17B" w14:textId="77777777">
            <w:pPr>
              <w:suppressAutoHyphens/>
              <w:spacing w:after="0" w:line="240" w:lineRule="auto"/>
              <w:ind w:left="318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vMerge/>
            <w:tcBorders>
              <w:bottom w:val="single" w:color="auto" w:sz="4" w:space="0"/>
            </w:tcBorders>
          </w:tcPr>
          <w:p w:rsidRPr="00632C2C" w:rsidR="00355B23" w:rsidP="00355B23" w:rsidRDefault="00355B23" w14:paraId="45CD33B9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color="auto" w:sz="4" w:space="0"/>
            </w:tcBorders>
          </w:tcPr>
          <w:p w:rsidRPr="00632C2C" w:rsidR="00355B23" w:rsidP="00355B23" w:rsidRDefault="00355B23" w14:paraId="6C462A74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Merge/>
            <w:tcBorders>
              <w:bottom w:val="single" w:color="auto" w:sz="4" w:space="0"/>
            </w:tcBorders>
          </w:tcPr>
          <w:p w:rsidRPr="00632C2C" w:rsidR="00355B23" w:rsidP="00355B23" w:rsidRDefault="00355B23" w14:paraId="5AD793B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color="auto" w:sz="4" w:space="0"/>
            </w:tcBorders>
          </w:tcPr>
          <w:p w:rsidRPr="00632C2C" w:rsidR="00355B23" w:rsidP="00355B23" w:rsidRDefault="00355B23" w14:paraId="1B4A726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72" w:type="dxa"/>
            <w:vMerge/>
            <w:tcBorders>
              <w:bottom w:val="single" w:color="auto" w:sz="4" w:space="0"/>
            </w:tcBorders>
          </w:tcPr>
          <w:p w:rsidRPr="00632C2C" w:rsidR="00355B23" w:rsidP="00355B23" w:rsidRDefault="00355B23" w14:paraId="12149A1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color="auto" w:sz="4" w:space="0"/>
            </w:tcBorders>
          </w:tcPr>
          <w:p w:rsidRPr="00632C2C" w:rsidR="00355B23" w:rsidP="00355B23" w:rsidRDefault="00355B23" w14:paraId="3B690E32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 w:rsidRPr="00632C2C" w:rsidR="00355B23" w:rsidP="00355B23" w:rsidRDefault="00355B23" w14:paraId="48526ED4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vertAlign w:val="superscript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Obligativitate</w:t>
            </w:r>
          </w:p>
        </w:tc>
        <w:tc>
          <w:tcPr>
            <w:tcW w:w="1219" w:type="dxa"/>
            <w:tcBorders>
              <w:bottom w:val="single" w:color="auto" w:sz="4" w:space="0"/>
            </w:tcBorders>
          </w:tcPr>
          <w:p w:rsidRPr="00632C2C" w:rsidR="00355B23" w:rsidP="00355B23" w:rsidRDefault="00355B23" w14:paraId="1D728C9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Obligatorie/</w:t>
            </w:r>
          </w:p>
          <w:p w:rsidRPr="00632C2C" w:rsidR="00355B23" w:rsidP="00355B23" w:rsidRDefault="00355B23" w14:paraId="4E89357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opțională</w:t>
            </w:r>
          </w:p>
          <w:p w:rsidRPr="00632C2C" w:rsidR="00355B23" w:rsidP="00355B23" w:rsidRDefault="00355B23" w14:paraId="00D49BDB" w14:textId="342E2A29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DO</w:t>
            </w:r>
            <w:r w:rsidRPr="00632C2C" w:rsidR="00C424B4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p</w:t>
            </w:r>
          </w:p>
        </w:tc>
      </w:tr>
      <w:tr w:rsidRPr="00632C2C" w:rsidR="00632C2C" w:rsidTr="00816628" w14:paraId="7F274314" w14:textId="77777777">
        <w:trPr>
          <w:trHeight w:val="345"/>
        </w:trPr>
        <w:tc>
          <w:tcPr>
            <w:tcW w:w="192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632C2C" w:rsidR="00355B23" w:rsidP="00355B23" w:rsidRDefault="00355B23" w14:paraId="7C8767E6" w14:textId="77777777">
            <w:pPr>
              <w:suppressAutoHyphens/>
              <w:spacing w:after="0" w:line="240" w:lineRule="auto"/>
              <w:ind w:left="318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632C2C" w:rsidR="00355B23" w:rsidP="00355B23" w:rsidRDefault="00355B23" w14:paraId="71A9E3A7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632C2C" w:rsidR="00355B23" w:rsidP="00355B23" w:rsidRDefault="00355B23" w14:paraId="1D8F7CA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632C2C" w:rsidR="00355B23" w:rsidP="00355B23" w:rsidRDefault="00355B23" w14:paraId="24AEA7D4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632C2C" w:rsidR="00355B23" w:rsidP="00355B23" w:rsidRDefault="00355B23" w14:paraId="5B69459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632C2C" w:rsidR="00355B23" w:rsidP="00355B23" w:rsidRDefault="00355B23" w14:paraId="709F4F99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632C2C" w:rsidR="00355B23" w:rsidP="00355B23" w:rsidRDefault="00355B23" w14:paraId="2ABDA50F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632C2C" w:rsidR="00355B23" w:rsidP="00355B23" w:rsidRDefault="00355B23" w14:paraId="4871E952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632C2C" w:rsidR="00355B23" w:rsidP="00355B23" w:rsidRDefault="00355B23" w14:paraId="5510C37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Pr="00632C2C" w:rsidR="00632C2C" w:rsidTr="002C0433" w14:paraId="0706D4AF" w14:textId="77777777">
        <w:trPr>
          <w:trHeight w:val="345"/>
        </w:trPr>
        <w:tc>
          <w:tcPr>
            <w:tcW w:w="1037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Pr="00632C2C" w:rsidR="00355B23" w:rsidP="00355B23" w:rsidRDefault="00355B23" w14:paraId="204565D5" w14:textId="77777777">
            <w:pPr>
              <w:suppressAutoHyphens/>
              <w:spacing w:after="0" w:line="240" w:lineRule="auto"/>
              <w:ind w:right="-766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 xml:space="preserve">3. Timpul total estimat </w:t>
            </w: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(ore pe semestru al activităţilor didactice)</w:t>
            </w:r>
          </w:p>
          <w:p w:rsidRPr="00632C2C" w:rsidR="00355B23" w:rsidP="00355B23" w:rsidRDefault="00355B23" w14:paraId="216050C2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</w:tr>
    </w:tbl>
    <w:p w:rsidRPr="00632C2C" w:rsidR="00502C7D" w:rsidP="00502C7D" w:rsidRDefault="00502C7D" w14:paraId="2C19E583" w14:textId="77777777">
      <w:pPr>
        <w:pStyle w:val="Listparagraf"/>
        <w:suppressAutoHyphens/>
        <w:spacing w:after="0" w:line="240" w:lineRule="auto"/>
        <w:ind w:right="-766"/>
        <w:rPr>
          <w:rFonts w:eastAsia="Times New Roman" w:cs="Times New Roman"/>
          <w:b/>
          <w:color w:val="000000" w:themeColor="text1"/>
          <w:sz w:val="20"/>
          <w:szCs w:val="20"/>
          <w:lang w:eastAsia="zh-CN"/>
        </w:rPr>
      </w:pPr>
    </w:p>
    <w:tbl>
      <w:tblPr>
        <w:tblpPr w:leftFromText="180" w:rightFromText="180" w:vertAnchor="text" w:tblpX="-365" w:tblpY="1"/>
        <w:tblOverlap w:val="never"/>
        <w:tblW w:w="102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335"/>
        <w:gridCol w:w="365"/>
        <w:gridCol w:w="414"/>
        <w:gridCol w:w="1026"/>
        <w:gridCol w:w="450"/>
        <w:gridCol w:w="2070"/>
        <w:gridCol w:w="450"/>
        <w:gridCol w:w="2610"/>
        <w:gridCol w:w="540"/>
      </w:tblGrid>
      <w:tr w:rsidRPr="00632C2C" w:rsidR="00632C2C" w:rsidTr="002C0433" w14:paraId="145FCF3F" w14:textId="77777777">
        <w:trPr>
          <w:trHeight w:val="248"/>
        </w:trPr>
        <w:tc>
          <w:tcPr>
            <w:tcW w:w="2335" w:type="dxa"/>
            <w:tcBorders>
              <w:bottom w:val="single" w:color="auto" w:sz="4" w:space="0"/>
            </w:tcBorders>
            <w:vAlign w:val="center"/>
          </w:tcPr>
          <w:p w:rsidRPr="00632C2C" w:rsidR="00502C7D" w:rsidP="002C0433" w:rsidRDefault="00502C7D" w14:paraId="7886A54F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3.1. Număr de ore pe săptămână – forma cu frecvență</w:t>
            </w:r>
          </w:p>
        </w:tc>
        <w:tc>
          <w:tcPr>
            <w:tcW w:w="365" w:type="dxa"/>
            <w:tcBorders>
              <w:bottom w:val="single" w:color="auto" w:sz="4" w:space="0"/>
            </w:tcBorders>
            <w:vAlign w:val="center"/>
          </w:tcPr>
          <w:p w:rsidRPr="00632C2C" w:rsidR="00502C7D" w:rsidP="002C0433" w:rsidRDefault="00C424B4" w14:paraId="6080B5EB" w14:textId="6A1436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40" w:type="dxa"/>
            <w:gridSpan w:val="2"/>
            <w:tcBorders>
              <w:bottom w:val="single" w:color="auto" w:sz="4" w:space="0"/>
            </w:tcBorders>
            <w:vAlign w:val="center"/>
          </w:tcPr>
          <w:p w:rsidRPr="00632C2C" w:rsidR="00502C7D" w:rsidP="002C0433" w:rsidRDefault="00502C7D" w14:paraId="44CFD9B4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450" w:type="dxa"/>
            <w:tcBorders>
              <w:bottom w:val="single" w:color="auto" w:sz="4" w:space="0"/>
            </w:tcBorders>
          </w:tcPr>
          <w:p w:rsidRPr="00632C2C" w:rsidR="00502C7D" w:rsidP="002C0433" w:rsidRDefault="00502C7D" w14:paraId="74DFA65B" w14:textId="77777777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070" w:type="dxa"/>
            <w:tcBorders>
              <w:bottom w:val="single" w:color="auto" w:sz="4" w:space="0"/>
            </w:tcBorders>
            <w:vAlign w:val="center"/>
          </w:tcPr>
          <w:p w:rsidRPr="00632C2C" w:rsidR="00502C7D" w:rsidP="002C0433" w:rsidRDefault="00502C7D" w14:paraId="42FDD457" w14:textId="77777777">
            <w:pPr>
              <w:keepNext/>
              <w:suppressAutoHyphens/>
              <w:spacing w:after="0" w:line="240" w:lineRule="auto"/>
              <w:ind w:left="360" w:hanging="360"/>
              <w:jc w:val="center"/>
              <w:outlineLvl w:val="1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bottom w:val="single" w:color="auto" w:sz="4" w:space="0"/>
            </w:tcBorders>
          </w:tcPr>
          <w:p w:rsidRPr="00632C2C" w:rsidR="00502C7D" w:rsidP="002C0433" w:rsidRDefault="00502C7D" w14:paraId="1EC7DB02" w14:textId="77777777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610" w:type="dxa"/>
            <w:tcBorders>
              <w:bottom w:val="single" w:color="auto" w:sz="4" w:space="0"/>
            </w:tcBorders>
            <w:vAlign w:val="center"/>
          </w:tcPr>
          <w:p w:rsidRPr="00632C2C" w:rsidR="00502C7D" w:rsidP="002C0433" w:rsidRDefault="00502C7D" w14:paraId="7429A78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540" w:type="dxa"/>
            <w:tcBorders>
              <w:bottom w:val="single" w:color="auto" w:sz="4" w:space="0"/>
            </w:tcBorders>
            <w:vAlign w:val="center"/>
          </w:tcPr>
          <w:p w:rsidRPr="00632C2C" w:rsidR="00502C7D" w:rsidP="002C0433" w:rsidRDefault="00502C7D" w14:paraId="7D0DC587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Pr="00632C2C" w:rsidR="00632C2C" w:rsidTr="002C0433" w14:paraId="3917A967" w14:textId="77777777">
        <w:trPr>
          <w:trHeight w:val="247"/>
        </w:trPr>
        <w:tc>
          <w:tcPr>
            <w:tcW w:w="2335" w:type="dxa"/>
            <w:vAlign w:val="center"/>
          </w:tcPr>
          <w:p w:rsidRPr="00632C2C" w:rsidR="00502C7D" w:rsidP="002C0433" w:rsidRDefault="00502C7D" w14:paraId="3A9E5976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3.4. Total ore pe semestru – forma Învățământ la distanță</w:t>
            </w:r>
          </w:p>
        </w:tc>
        <w:tc>
          <w:tcPr>
            <w:tcW w:w="365" w:type="dxa"/>
            <w:vAlign w:val="center"/>
          </w:tcPr>
          <w:p w:rsidRPr="00632C2C" w:rsidR="00502C7D" w:rsidP="002C0433" w:rsidRDefault="00C424B4" w14:paraId="67DAD8D5" w14:textId="2242737F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440" w:type="dxa"/>
            <w:gridSpan w:val="2"/>
            <w:vAlign w:val="center"/>
          </w:tcPr>
          <w:p w:rsidRPr="00632C2C" w:rsidR="00502C7D" w:rsidP="002C0433" w:rsidRDefault="00502C7D" w14:paraId="69855E17" w14:textId="4669D014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Cs/>
                <w:color w:val="000000" w:themeColor="text1"/>
                <w:sz w:val="20"/>
                <w:szCs w:val="20"/>
                <w:lang w:eastAsia="zh-CN"/>
              </w:rPr>
              <w:t>din care: 3.5.</w:t>
            </w: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SI</w:t>
            </w:r>
          </w:p>
        </w:tc>
        <w:tc>
          <w:tcPr>
            <w:tcW w:w="450" w:type="dxa"/>
          </w:tcPr>
          <w:p w:rsidRPr="00632C2C" w:rsidR="00502C7D" w:rsidP="002C0433" w:rsidRDefault="00C424B4" w14:paraId="3C779AF5" w14:textId="6EB424DE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it-IT"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it-IT" w:eastAsia="zh-CN"/>
              </w:rPr>
              <w:t>58</w:t>
            </w:r>
          </w:p>
        </w:tc>
        <w:tc>
          <w:tcPr>
            <w:tcW w:w="2070" w:type="dxa"/>
          </w:tcPr>
          <w:p w:rsidRPr="00632C2C" w:rsidR="00502C7D" w:rsidP="002C0433" w:rsidRDefault="00502C7D" w14:paraId="5380737B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it-IT"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it-IT" w:eastAsia="zh-CN"/>
              </w:rPr>
              <w:t>AI=</w:t>
            </w: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Nr. ore curs  IF x nr. săptămâni</w:t>
            </w:r>
          </w:p>
        </w:tc>
        <w:tc>
          <w:tcPr>
            <w:tcW w:w="450" w:type="dxa"/>
          </w:tcPr>
          <w:p w:rsidRPr="00632C2C" w:rsidR="00502C7D" w:rsidP="002C0433" w:rsidRDefault="00C424B4" w14:paraId="01DB24A8" w14:textId="1C2FF65D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it-IT"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it-IT" w:eastAsia="zh-CN"/>
              </w:rPr>
              <w:t>14</w:t>
            </w:r>
          </w:p>
        </w:tc>
        <w:tc>
          <w:tcPr>
            <w:tcW w:w="2610" w:type="dxa"/>
            <w:vAlign w:val="center"/>
          </w:tcPr>
          <w:p w:rsidRPr="00632C2C" w:rsidR="00502C7D" w:rsidP="002C0433" w:rsidRDefault="00502C7D" w14:paraId="4F19F4E2" w14:textId="2D9012EF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 xml:space="preserve">3.6. </w:t>
            </w:r>
            <w:r w:rsidRPr="00632C2C">
              <w:rPr>
                <w:rFonts w:eastAsia="Times New Roman" w:cs="Times New Roman" w:asciiTheme="minorHAnsi" w:hAnsiTheme="minorHAnsi"/>
                <w:bCs/>
                <w:color w:val="000000" w:themeColor="text1"/>
                <w:sz w:val="20"/>
                <w:szCs w:val="20"/>
                <w:lang w:eastAsia="zh-CN"/>
              </w:rPr>
              <w:t>AT (</w:t>
            </w:r>
            <w:r w:rsidRPr="00632C2C" w:rsidR="00C424B4">
              <w:rPr>
                <w:rFonts w:eastAsia="Times New Roman" w:cs="Times New Roman" w:asciiTheme="minorHAnsi" w:hAnsiTheme="minorHAnsi"/>
                <w:bCs/>
                <w:color w:val="000000" w:themeColor="text1"/>
                <w:sz w:val="20"/>
                <w:szCs w:val="20"/>
                <w:lang w:eastAsia="zh-CN"/>
              </w:rPr>
              <w:t>8</w:t>
            </w:r>
            <w:r w:rsidRPr="00632C2C">
              <w:rPr>
                <w:rFonts w:eastAsia="Times New Roman" w:cs="Times New Roman" w:asciiTheme="minorHAnsi" w:hAnsiTheme="minorHAnsi"/>
                <w:bCs/>
                <w:color w:val="000000" w:themeColor="text1"/>
                <w:sz w:val="20"/>
                <w:szCs w:val="20"/>
                <w:lang w:eastAsia="zh-CN"/>
              </w:rPr>
              <w:t>) + TC (</w:t>
            </w:r>
            <w:r w:rsidRPr="00632C2C" w:rsidR="00C424B4">
              <w:rPr>
                <w:rFonts w:eastAsia="Times New Roman" w:cs="Times New Roman" w:asciiTheme="minorHAnsi" w:hAnsiTheme="minorHAnsi"/>
                <w:bCs/>
                <w:color w:val="000000" w:themeColor="text1"/>
                <w:sz w:val="20"/>
                <w:szCs w:val="20"/>
                <w:lang w:eastAsia="zh-CN"/>
              </w:rPr>
              <w:t>20</w:t>
            </w:r>
            <w:r w:rsidRPr="00632C2C">
              <w:rPr>
                <w:rFonts w:eastAsia="Times New Roman" w:cs="Times New Roman" w:asciiTheme="minorHAnsi" w:hAnsiTheme="minorHAnsi"/>
                <w:bCs/>
                <w:color w:val="000000" w:themeColor="text1"/>
                <w:sz w:val="20"/>
                <w:szCs w:val="20"/>
                <w:lang w:eastAsia="zh-CN"/>
              </w:rPr>
              <w:t>) + AA (</w:t>
            </w:r>
            <w:r w:rsidRPr="00632C2C" w:rsidR="00C424B4">
              <w:rPr>
                <w:rFonts w:eastAsia="Times New Roman" w:cs="Times New Roman" w:asciiTheme="minorHAnsi" w:hAnsiTheme="minorHAnsi"/>
                <w:bCs/>
                <w:color w:val="000000" w:themeColor="text1"/>
                <w:sz w:val="20"/>
                <w:szCs w:val="20"/>
                <w:lang w:eastAsia="zh-CN"/>
              </w:rPr>
              <w:t>0</w:t>
            </w:r>
            <w:r w:rsidRPr="00632C2C">
              <w:rPr>
                <w:rFonts w:eastAsia="Times New Roman" w:cs="Times New Roman" w:asciiTheme="minorHAnsi" w:hAnsiTheme="minorHAnsi"/>
                <w:bCs/>
                <w:color w:val="000000" w:themeColor="text1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540" w:type="dxa"/>
            <w:vAlign w:val="center"/>
          </w:tcPr>
          <w:p w:rsidRPr="00632C2C" w:rsidR="00502C7D" w:rsidP="002C0433" w:rsidRDefault="00C424B4" w14:paraId="31D45041" w14:textId="00E5235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>28</w:t>
            </w:r>
          </w:p>
        </w:tc>
      </w:tr>
      <w:tr w:rsidRPr="00632C2C" w:rsidR="00632C2C" w:rsidTr="002C0433" w14:paraId="75D98FFE" w14:textId="77777777">
        <w:trPr>
          <w:trHeight w:val="247"/>
        </w:trPr>
        <w:tc>
          <w:tcPr>
            <w:tcW w:w="9720" w:type="dxa"/>
            <w:gridSpan w:val="8"/>
          </w:tcPr>
          <w:p w:rsidRPr="00632C2C" w:rsidR="00502C7D" w:rsidP="002C0433" w:rsidRDefault="00502C7D" w14:paraId="06BA6C1D" w14:textId="5EF281E8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>Distribuţia fondului de timp pentru studiul individual (SI) și activități de autoinstruire (AI)</w:t>
            </w:r>
          </w:p>
        </w:tc>
        <w:tc>
          <w:tcPr>
            <w:tcW w:w="540" w:type="dxa"/>
            <w:vAlign w:val="center"/>
          </w:tcPr>
          <w:p w:rsidRPr="00632C2C" w:rsidR="00502C7D" w:rsidP="002C0433" w:rsidRDefault="00502C7D" w14:paraId="38D24623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>ore</w:t>
            </w:r>
          </w:p>
        </w:tc>
      </w:tr>
      <w:tr w:rsidRPr="00632C2C" w:rsidR="00632C2C" w:rsidTr="002C0433" w14:paraId="432545EC" w14:textId="77777777">
        <w:trPr>
          <w:trHeight w:val="247"/>
        </w:trPr>
        <w:tc>
          <w:tcPr>
            <w:tcW w:w="9720" w:type="dxa"/>
            <w:gridSpan w:val="8"/>
          </w:tcPr>
          <w:p w:rsidRPr="00632C2C" w:rsidR="00502C7D" w:rsidP="002C0433" w:rsidRDefault="00502C7D" w14:paraId="3675F6F7" w14:textId="551FA9BE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val="fr-FR" w:eastAsia="zh-CN"/>
              </w:rPr>
            </w:pPr>
          </w:p>
        </w:tc>
        <w:tc>
          <w:tcPr>
            <w:tcW w:w="540" w:type="dxa"/>
          </w:tcPr>
          <w:p w:rsidRPr="00632C2C" w:rsidR="00502C7D" w:rsidP="002C0433" w:rsidRDefault="00502C7D" w14:paraId="66902696" w14:textId="77777777">
            <w:pPr>
              <w:keepNext/>
              <w:suppressAutoHyphens/>
              <w:spacing w:after="0" w:line="240" w:lineRule="auto"/>
              <w:ind w:left="1416"/>
              <w:jc w:val="center"/>
              <w:outlineLvl w:val="1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Pr="00632C2C" w:rsidR="00632C2C" w:rsidTr="002C0433" w14:paraId="0F611F94" w14:textId="77777777">
        <w:trPr>
          <w:trHeight w:val="247"/>
        </w:trPr>
        <w:tc>
          <w:tcPr>
            <w:tcW w:w="9720" w:type="dxa"/>
            <w:gridSpan w:val="8"/>
          </w:tcPr>
          <w:p w:rsidRPr="00632C2C" w:rsidR="00C424B4" w:rsidP="00C424B4" w:rsidRDefault="00C424B4" w14:paraId="07F84B20" w14:textId="358A3B3E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fr-FR" w:eastAsia="zh-CN"/>
              </w:rPr>
              <w:t>3.5.1. Studiul după manual, suport de curs, bibliografie şi notițe (AI)</w:t>
            </w:r>
          </w:p>
        </w:tc>
        <w:tc>
          <w:tcPr>
            <w:tcW w:w="540" w:type="dxa"/>
          </w:tcPr>
          <w:p w:rsidRPr="00632C2C" w:rsidR="00C424B4" w:rsidP="00C424B4" w:rsidRDefault="00C424B4" w14:paraId="5B66BCAD" w14:textId="1449EC3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26</w:t>
            </w:r>
          </w:p>
        </w:tc>
      </w:tr>
      <w:tr w:rsidRPr="00632C2C" w:rsidR="00C424B4" w:rsidTr="002C0433" w14:paraId="18F7D65A" w14:textId="77777777">
        <w:trPr>
          <w:trHeight w:val="247"/>
        </w:trPr>
        <w:tc>
          <w:tcPr>
            <w:tcW w:w="9720" w:type="dxa"/>
            <w:gridSpan w:val="8"/>
          </w:tcPr>
          <w:p w:rsidRPr="00632C2C" w:rsidR="00C424B4" w:rsidP="00C424B4" w:rsidRDefault="00C424B4" w14:paraId="4B878C13" w14:textId="130F8F05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3.5.2. Documentare suplimentară în bibliotecă, pe platformele electronice de specialitate și pe teren</w:t>
            </w:r>
          </w:p>
        </w:tc>
        <w:tc>
          <w:tcPr>
            <w:tcW w:w="540" w:type="dxa"/>
          </w:tcPr>
          <w:p w:rsidRPr="00632C2C" w:rsidR="00C424B4" w:rsidP="00C424B4" w:rsidRDefault="00C424B4" w14:paraId="2A1594BD" w14:textId="46053D39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20</w:t>
            </w:r>
          </w:p>
        </w:tc>
      </w:tr>
      <w:tr w:rsidRPr="00632C2C" w:rsidR="00632C2C" w:rsidTr="002C0433" w14:paraId="5801FBEA" w14:textId="77777777">
        <w:trPr>
          <w:trHeight w:val="247"/>
        </w:trPr>
        <w:tc>
          <w:tcPr>
            <w:tcW w:w="9720" w:type="dxa"/>
            <w:gridSpan w:val="8"/>
          </w:tcPr>
          <w:p w:rsidRPr="00632C2C" w:rsidR="00C424B4" w:rsidP="00C424B4" w:rsidRDefault="00C424B4" w14:paraId="1C05255E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3.5.3. Pregătire seminare/ laboratoare/ proiecte, teme, referate, portofolii şi eseuri (mai mare sau egal cu nr. total ore prevăzut în calendarul disciplinei pentru temele de control)</w:t>
            </w:r>
          </w:p>
        </w:tc>
        <w:tc>
          <w:tcPr>
            <w:tcW w:w="540" w:type="dxa"/>
          </w:tcPr>
          <w:p w:rsidRPr="00632C2C" w:rsidR="00C424B4" w:rsidP="00C424B4" w:rsidRDefault="00C424B4" w14:paraId="0C774E42" w14:textId="78B4533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20</w:t>
            </w:r>
          </w:p>
        </w:tc>
      </w:tr>
      <w:tr w:rsidRPr="00632C2C" w:rsidR="00632C2C" w:rsidTr="002C0433" w14:paraId="32DDF600" w14:textId="77777777">
        <w:trPr>
          <w:trHeight w:val="247"/>
        </w:trPr>
        <w:tc>
          <w:tcPr>
            <w:tcW w:w="9720" w:type="dxa"/>
            <w:gridSpan w:val="8"/>
          </w:tcPr>
          <w:p w:rsidRPr="00632C2C" w:rsidR="00C424B4" w:rsidP="00C424B4" w:rsidRDefault="00C424B4" w14:paraId="5F2A13DA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en-GB"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3.5.4. Tutoriat (consiliere profesională)</w:t>
            </w:r>
          </w:p>
        </w:tc>
        <w:tc>
          <w:tcPr>
            <w:tcW w:w="540" w:type="dxa"/>
          </w:tcPr>
          <w:p w:rsidRPr="00632C2C" w:rsidR="00C424B4" w:rsidP="00C424B4" w:rsidRDefault="00C424B4" w14:paraId="6C4875D9" w14:textId="32CEE4C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</w:tr>
      <w:tr w:rsidRPr="00632C2C" w:rsidR="00632C2C" w:rsidTr="002C0433" w14:paraId="5B20C046" w14:textId="77777777">
        <w:trPr>
          <w:trHeight w:val="247"/>
        </w:trPr>
        <w:tc>
          <w:tcPr>
            <w:tcW w:w="9720" w:type="dxa"/>
            <w:gridSpan w:val="8"/>
          </w:tcPr>
          <w:p w:rsidRPr="00632C2C" w:rsidR="00C424B4" w:rsidP="00C424B4" w:rsidRDefault="00C424B4" w14:paraId="083334B2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3.5.5. Examinări</w:t>
            </w:r>
          </w:p>
        </w:tc>
        <w:tc>
          <w:tcPr>
            <w:tcW w:w="540" w:type="dxa"/>
          </w:tcPr>
          <w:p w:rsidRPr="00632C2C" w:rsidR="00C424B4" w:rsidP="00C424B4" w:rsidRDefault="00C424B4" w14:paraId="2F794A36" w14:textId="462A856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</w:tr>
      <w:tr w:rsidRPr="00632C2C" w:rsidR="00632C2C" w:rsidTr="002C0433" w14:paraId="3C2390FA" w14:textId="77777777">
        <w:trPr>
          <w:trHeight w:val="247"/>
        </w:trPr>
        <w:tc>
          <w:tcPr>
            <w:tcW w:w="9720" w:type="dxa"/>
            <w:gridSpan w:val="8"/>
          </w:tcPr>
          <w:p w:rsidRPr="00632C2C" w:rsidR="00C424B4" w:rsidP="00C424B4" w:rsidRDefault="00C424B4" w14:paraId="127D2249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3.5.6. Alte activități [de ex.: Activități Tutoriale la Distanță - ATD cu titularul de disciplină / tutorele]</w:t>
            </w:r>
          </w:p>
        </w:tc>
        <w:tc>
          <w:tcPr>
            <w:tcW w:w="540" w:type="dxa"/>
            <w:vAlign w:val="center"/>
          </w:tcPr>
          <w:p w:rsidRPr="00632C2C" w:rsidR="00C424B4" w:rsidP="00C424B4" w:rsidRDefault="00C424B4" w14:paraId="659910BA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</w:tr>
      <w:tr w:rsidRPr="00632C2C" w:rsidR="00632C2C" w:rsidTr="008154EB" w14:paraId="40DF9721" w14:textId="77777777">
        <w:trPr>
          <w:gridAfter w:val="6"/>
          <w:wAfter w:w="7146" w:type="dxa"/>
          <w:trHeight w:val="247"/>
        </w:trPr>
        <w:tc>
          <w:tcPr>
            <w:tcW w:w="2335" w:type="dxa"/>
          </w:tcPr>
          <w:p w:rsidRPr="00632C2C" w:rsidR="00C424B4" w:rsidP="00C424B4" w:rsidRDefault="00C424B4" w14:paraId="3B7DA5C1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 xml:space="preserve">3.7. Total ore studiu individual (SI) și </w:t>
            </w: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lastRenderedPageBreak/>
              <w:t>activități de autoinstruire (AI)</w:t>
            </w:r>
          </w:p>
        </w:tc>
        <w:tc>
          <w:tcPr>
            <w:tcW w:w="779" w:type="dxa"/>
            <w:gridSpan w:val="2"/>
            <w:vAlign w:val="center"/>
          </w:tcPr>
          <w:p w:rsidRPr="00632C2C" w:rsidR="00C424B4" w:rsidP="00C424B4" w:rsidRDefault="00C424B4" w14:paraId="5E4CBC45" w14:textId="7A9F3B6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lastRenderedPageBreak/>
              <w:t>72</w:t>
            </w:r>
          </w:p>
        </w:tc>
      </w:tr>
      <w:tr w:rsidRPr="00632C2C" w:rsidR="00632C2C" w:rsidTr="008154EB" w14:paraId="09AD931A" w14:textId="77777777">
        <w:trPr>
          <w:gridAfter w:val="6"/>
          <w:wAfter w:w="7146" w:type="dxa"/>
          <w:trHeight w:val="247"/>
        </w:trPr>
        <w:tc>
          <w:tcPr>
            <w:tcW w:w="2335" w:type="dxa"/>
          </w:tcPr>
          <w:p w:rsidRPr="00632C2C" w:rsidR="00C424B4" w:rsidP="00C424B4" w:rsidRDefault="00C424B4" w14:paraId="5CB5B4B0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 xml:space="preserve">3.8. Total ore pe semestru </w:t>
            </w: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(număr ECTS x 25 de ore)</w:t>
            </w:r>
          </w:p>
        </w:tc>
        <w:tc>
          <w:tcPr>
            <w:tcW w:w="779" w:type="dxa"/>
            <w:gridSpan w:val="2"/>
          </w:tcPr>
          <w:p w:rsidRPr="00632C2C" w:rsidR="00C424B4" w:rsidP="00C424B4" w:rsidRDefault="00C424B4" w14:paraId="41E1ACC3" w14:textId="3645CF46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bCs/>
                <w:color w:val="000000" w:themeColor="text1"/>
                <w:sz w:val="20"/>
                <w:szCs w:val="20"/>
                <w:lang w:eastAsia="zh-CN"/>
              </w:rPr>
              <w:t>100</w:t>
            </w:r>
          </w:p>
        </w:tc>
      </w:tr>
      <w:tr w:rsidRPr="00632C2C" w:rsidR="00632C2C" w:rsidTr="008154EB" w14:paraId="220970F7" w14:textId="77777777">
        <w:trPr>
          <w:gridAfter w:val="6"/>
          <w:wAfter w:w="7146" w:type="dxa"/>
          <w:trHeight w:val="247"/>
        </w:trPr>
        <w:tc>
          <w:tcPr>
            <w:tcW w:w="2335" w:type="dxa"/>
          </w:tcPr>
          <w:p w:rsidRPr="00632C2C" w:rsidR="00C424B4" w:rsidP="00C424B4" w:rsidRDefault="00C424B4" w14:paraId="62F11340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vertAlign w:val="superscript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>3.9. Numărul de credite</w:t>
            </w:r>
          </w:p>
        </w:tc>
        <w:tc>
          <w:tcPr>
            <w:tcW w:w="779" w:type="dxa"/>
            <w:gridSpan w:val="2"/>
          </w:tcPr>
          <w:p w:rsidRPr="00632C2C" w:rsidR="00C424B4" w:rsidP="00C424B4" w:rsidRDefault="00C424B4" w14:paraId="557C710A" w14:textId="2F2D7A89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>4</w:t>
            </w:r>
          </w:p>
        </w:tc>
      </w:tr>
    </w:tbl>
    <w:p w:rsidRPr="00632C2C" w:rsidR="00502C7D" w:rsidP="00502C7D" w:rsidRDefault="00502C7D" w14:paraId="5F3F6F86" w14:textId="77777777">
      <w:pPr>
        <w:suppressAutoHyphens/>
        <w:spacing w:after="0" w:line="240" w:lineRule="auto"/>
        <w:ind w:right="-874"/>
        <w:rPr>
          <w:rFonts w:eastAsia="Times New Roman" w:cs="Times New Roman" w:asciiTheme="minorHAnsi" w:hAnsiTheme="minorHAnsi"/>
          <w:b/>
          <w:bCs/>
          <w:color w:val="000000" w:themeColor="text1"/>
          <w:sz w:val="20"/>
          <w:szCs w:val="20"/>
          <w:lang w:eastAsia="zh-CN"/>
        </w:rPr>
      </w:pPr>
    </w:p>
    <w:tbl>
      <w:tblPr>
        <w:tblW w:w="10368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48"/>
        <w:gridCol w:w="7920"/>
      </w:tblGrid>
      <w:tr w:rsidRPr="00632C2C" w:rsidR="00632C2C" w:rsidTr="002C0433" w14:paraId="47E1A05A" w14:textId="77777777">
        <w:trPr>
          <w:trHeight w:val="567"/>
        </w:trPr>
        <w:tc>
          <w:tcPr>
            <w:tcW w:w="103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32C2C" w:rsidR="00502C7D" w:rsidP="002C0433" w:rsidRDefault="00502C7D" w14:paraId="1FA63F93" w14:textId="77777777">
            <w:pPr>
              <w:suppressAutoHyphens/>
              <w:spacing w:after="0" w:line="240" w:lineRule="auto"/>
              <w:jc w:val="both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 xml:space="preserve">4. Precondiţii </w:t>
            </w: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(acolo unde este cazul)</w:t>
            </w:r>
          </w:p>
        </w:tc>
      </w:tr>
      <w:tr w:rsidRPr="00632C2C" w:rsidR="00632C2C" w:rsidTr="007D26A8" w14:paraId="1A366FB0" w14:textId="77777777">
        <w:tc>
          <w:tcPr>
            <w:tcW w:w="2448" w:type="dxa"/>
            <w:tcBorders>
              <w:top w:val="single" w:color="auto" w:sz="4" w:space="0"/>
            </w:tcBorders>
          </w:tcPr>
          <w:p w:rsidRPr="00632C2C" w:rsidR="00976A3E" w:rsidP="00976A3E" w:rsidRDefault="00976A3E" w14:paraId="35D16E2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4.1. de curriculum</w:t>
            </w:r>
          </w:p>
        </w:tc>
        <w:tc>
          <w:tcPr>
            <w:tcW w:w="7920" w:type="dxa"/>
            <w:tcBorders>
              <w:top w:val="single" w:color="auto" w:sz="4" w:space="0"/>
              <w:bottom w:val="single" w:color="auto" w:sz="4" w:space="0"/>
            </w:tcBorders>
          </w:tcPr>
          <w:p w:rsidRPr="00632C2C" w:rsidR="00976A3E" w:rsidP="00976A3E" w:rsidRDefault="00976A3E" w14:paraId="3E7B45ED" w14:textId="0514EE39">
            <w:pPr>
              <w:suppressAutoHyphens/>
              <w:spacing w:after="0" w:line="240" w:lineRule="auto"/>
              <w:ind w:left="72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Nu e cazul</w:t>
            </w:r>
          </w:p>
        </w:tc>
      </w:tr>
      <w:tr w:rsidRPr="00632C2C" w:rsidR="00632C2C" w:rsidTr="007D26A8" w14:paraId="30B40851" w14:textId="77777777">
        <w:tc>
          <w:tcPr>
            <w:tcW w:w="2448" w:type="dxa"/>
          </w:tcPr>
          <w:p w:rsidRPr="00632C2C" w:rsidR="00976A3E" w:rsidP="00976A3E" w:rsidRDefault="00976A3E" w14:paraId="35677D91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4.2. de competențe</w:t>
            </w:r>
          </w:p>
        </w:tc>
        <w:tc>
          <w:tcPr>
            <w:tcW w:w="7920" w:type="dxa"/>
          </w:tcPr>
          <w:p w:rsidRPr="00632C2C" w:rsidR="00976A3E" w:rsidP="00976A3E" w:rsidRDefault="00976A3E" w14:paraId="5E48FA37" w14:textId="1D12D604">
            <w:pPr>
              <w:suppressAutoHyphens/>
              <w:spacing w:after="0" w:line="240" w:lineRule="auto"/>
              <w:ind w:left="72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Nu e cazul</w:t>
            </w:r>
          </w:p>
        </w:tc>
      </w:tr>
    </w:tbl>
    <w:p w:rsidRPr="00632C2C" w:rsidR="00502C7D" w:rsidP="00502C7D" w:rsidRDefault="00502C7D" w14:paraId="05AFDA54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color w:val="000000" w:themeColor="text1"/>
          <w:sz w:val="20"/>
          <w:szCs w:val="20"/>
          <w:lang w:eastAsia="zh-CN"/>
        </w:rPr>
      </w:pPr>
      <w:r w:rsidRPr="00632C2C">
        <w:rPr>
          <w:rFonts w:eastAsia="Times New Roman" w:cs="Times New Roman" w:asciiTheme="minorHAnsi" w:hAnsiTheme="minorHAnsi"/>
          <w:b/>
          <w:color w:val="000000" w:themeColor="text1"/>
          <w:sz w:val="20"/>
          <w:szCs w:val="20"/>
          <w:lang w:eastAsia="zh-CN"/>
        </w:rPr>
        <w:t xml:space="preserve">  </w:t>
      </w:r>
    </w:p>
    <w:p w:rsidRPr="00632C2C" w:rsidR="00502C7D" w:rsidP="00502C7D" w:rsidRDefault="00502C7D" w14:paraId="46578642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color w:val="000000" w:themeColor="text1"/>
          <w:sz w:val="20"/>
          <w:szCs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50"/>
        <w:gridCol w:w="6923"/>
      </w:tblGrid>
      <w:tr w:rsidRPr="00632C2C" w:rsidR="00632C2C" w:rsidTr="002C0433" w14:paraId="6CF20356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32C2C" w:rsidR="00502C7D" w:rsidP="002C0433" w:rsidRDefault="00502C7D" w14:paraId="26C65F3B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 xml:space="preserve">5. Condiții </w:t>
            </w: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(acolo unde este cazul)</w:t>
            </w:r>
          </w:p>
          <w:p w:rsidRPr="00632C2C" w:rsidR="00502C7D" w:rsidP="002C0433" w:rsidRDefault="00502C7D" w14:paraId="23401854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Pr="00632C2C" w:rsidR="00632C2C" w:rsidTr="002C0433" w14:paraId="502D5936" w14:textId="77777777"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32C2C" w:rsidR="00502C7D" w:rsidP="002C0433" w:rsidRDefault="00502C7D" w14:paraId="1B76FC9F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5.1. de desfășurare a cursului</w:t>
            </w:r>
          </w:p>
        </w:tc>
        <w:tc>
          <w:tcPr>
            <w:tcW w:w="6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32C2C" w:rsidR="00502C7D" w:rsidP="002C0433" w:rsidRDefault="00502C7D" w14:paraId="3EC61556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it-IT"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it-IT" w:eastAsia="zh-CN"/>
              </w:rPr>
              <w:t>Platforma elearning a UBB</w:t>
            </w:r>
          </w:p>
        </w:tc>
      </w:tr>
      <w:tr w:rsidRPr="00632C2C" w:rsidR="00632C2C" w:rsidTr="002C0433" w14:paraId="097F1CD6" w14:textId="77777777">
        <w:tc>
          <w:tcPr>
            <w:tcW w:w="3450" w:type="dxa"/>
            <w:tcBorders>
              <w:top w:val="single" w:color="auto" w:sz="4" w:space="0"/>
            </w:tcBorders>
          </w:tcPr>
          <w:p w:rsidRPr="00632C2C" w:rsidR="00502C7D" w:rsidP="002C0433" w:rsidRDefault="00502C7D" w14:paraId="76C445B4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5.2. de desfășurare a seminarului/ laboratorului/ proiectului</w:t>
            </w:r>
          </w:p>
        </w:tc>
        <w:tc>
          <w:tcPr>
            <w:tcW w:w="6923" w:type="dxa"/>
            <w:tcBorders>
              <w:top w:val="single" w:color="auto" w:sz="4" w:space="0"/>
            </w:tcBorders>
            <w:vAlign w:val="center"/>
          </w:tcPr>
          <w:p w:rsidRPr="00632C2C" w:rsidR="00502C7D" w:rsidP="002C0433" w:rsidRDefault="00976A3E" w14:paraId="62B30978" w14:textId="6659DD55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it-IT"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it-IT" w:eastAsia="zh-CN"/>
              </w:rPr>
              <w:t>Sala multimedia</w:t>
            </w:r>
          </w:p>
        </w:tc>
      </w:tr>
    </w:tbl>
    <w:p w:rsidRPr="00632C2C" w:rsidR="00502C7D" w:rsidP="00502C7D" w:rsidRDefault="00502C7D" w14:paraId="6C81E1DB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color w:val="000000" w:themeColor="text1"/>
          <w:sz w:val="20"/>
          <w:szCs w:val="20"/>
          <w:lang w:eastAsia="zh-CN"/>
        </w:rPr>
      </w:pPr>
    </w:p>
    <w:tbl>
      <w:tblPr>
        <w:tblW w:w="10373" w:type="dxa"/>
        <w:tblInd w:w="-3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283"/>
        <w:gridCol w:w="9090"/>
      </w:tblGrid>
      <w:tr w:rsidRPr="00632C2C" w:rsidR="00632C2C" w:rsidTr="00E41EB2" w14:paraId="68B78DB7" w14:textId="77777777">
        <w:trPr>
          <w:cantSplit/>
          <w:trHeight w:val="404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632C2C" w:rsidR="00976A3E" w:rsidP="00E41EB2" w:rsidRDefault="00976A3E" w14:paraId="3A83AE03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bCs/>
                <w:color w:val="000000" w:themeColor="text1"/>
                <w:sz w:val="20"/>
                <w:szCs w:val="20"/>
                <w:lang w:eastAsia="zh-CN"/>
              </w:rPr>
              <w:t>6. Competențe</w:t>
            </w:r>
          </w:p>
        </w:tc>
      </w:tr>
      <w:tr w:rsidRPr="00632C2C" w:rsidR="00632C2C" w:rsidTr="00E41EB2" w14:paraId="2D23D773" w14:textId="77777777">
        <w:trPr>
          <w:cantSplit/>
          <w:trHeight w:val="341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32C2C" w:rsidR="00976A3E" w:rsidP="00E41EB2" w:rsidRDefault="00976A3E" w14:paraId="64C4A382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>6.1 Competenţe specifice acumulate</w:t>
            </w:r>
          </w:p>
          <w:p w:rsidRPr="00632C2C" w:rsidR="00976A3E" w:rsidP="00E41EB2" w:rsidRDefault="00976A3E" w14:paraId="66C19FFF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Pr="00632C2C" w:rsidR="00632C2C" w:rsidTr="00E41EB2" w14:paraId="2AEC2EFE" w14:textId="77777777">
        <w:trPr>
          <w:cantSplit/>
          <w:trHeight w:val="584"/>
        </w:trPr>
        <w:tc>
          <w:tcPr>
            <w:tcW w:w="1283" w:type="dxa"/>
            <w:tcBorders>
              <w:top w:val="single" w:color="auto" w:sz="4" w:space="0"/>
            </w:tcBorders>
          </w:tcPr>
          <w:p w:rsidRPr="00632C2C" w:rsidR="00976A3E" w:rsidP="00E41EB2" w:rsidRDefault="00976A3E" w14:paraId="530D1A23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Competențe profesionale</w:t>
            </w:r>
          </w:p>
        </w:tc>
        <w:tc>
          <w:tcPr>
            <w:tcW w:w="9090" w:type="dxa"/>
            <w:tcBorders>
              <w:top w:val="single" w:color="auto" w:sz="4" w:space="0"/>
            </w:tcBorders>
            <w:vAlign w:val="center"/>
          </w:tcPr>
          <w:p w:rsidRPr="00632C2C" w:rsidR="00976A3E" w:rsidP="00E41EB2" w:rsidRDefault="00976A3E" w14:paraId="38B095DE" w14:textId="77777777">
            <w:pPr>
              <w:suppressAutoHyphens/>
              <w:spacing w:after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CP1 Consilierea şcolară şi asistenţă psihopedagogică a elevilor.</w:t>
            </w:r>
          </w:p>
          <w:p w:rsidRPr="00632C2C" w:rsidR="00976A3E" w:rsidP="00E41EB2" w:rsidRDefault="00976A3E" w14:paraId="697247BA" w14:textId="77777777">
            <w:pPr>
              <w:suppressAutoHyphens/>
              <w:spacing w:after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CP2. Gestionarea relației de consiliere (consilier școlar – persoană consiliată)</w:t>
            </w:r>
          </w:p>
          <w:p w:rsidRPr="00632C2C" w:rsidR="00976A3E" w:rsidP="00E41EB2" w:rsidRDefault="00976A3E" w14:paraId="6036A1DB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CP3. Consilierea psihopedagogică a cadrelor didactice</w:t>
            </w:r>
          </w:p>
        </w:tc>
      </w:tr>
      <w:tr w:rsidRPr="00632C2C" w:rsidR="00632C2C" w:rsidTr="00E41EB2" w14:paraId="466C5C71" w14:textId="77777777">
        <w:trPr>
          <w:cantSplit/>
          <w:trHeight w:val="620"/>
        </w:trPr>
        <w:tc>
          <w:tcPr>
            <w:tcW w:w="1283" w:type="dxa"/>
          </w:tcPr>
          <w:p w:rsidRPr="00632C2C" w:rsidR="00976A3E" w:rsidP="00E41EB2" w:rsidRDefault="00976A3E" w14:paraId="41D39759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Competențe transversale</w:t>
            </w:r>
          </w:p>
        </w:tc>
        <w:tc>
          <w:tcPr>
            <w:tcW w:w="9090" w:type="dxa"/>
            <w:vAlign w:val="center"/>
          </w:tcPr>
          <w:p w:rsidRPr="00632C2C" w:rsidR="00976A3E" w:rsidP="00E41EB2" w:rsidRDefault="00976A3E" w14:paraId="6D61F956" w14:textId="77777777">
            <w:pPr>
              <w:suppressAutoHyphens/>
              <w:spacing w:after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CT1. Independență și responsabilitate profesională</w:t>
            </w:r>
          </w:p>
          <w:p w:rsidRPr="00632C2C" w:rsidR="00976A3E" w:rsidP="00E41EB2" w:rsidRDefault="00976A3E" w14:paraId="62A7476F" w14:textId="77777777">
            <w:pPr>
              <w:suppressAutoHyphens/>
              <w:spacing w:after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CT2. Dezvoltare profesională și personală continuă</w:t>
            </w:r>
          </w:p>
        </w:tc>
      </w:tr>
    </w:tbl>
    <w:p w:rsidRPr="00632C2C" w:rsidR="00502C7D" w:rsidP="00502C7D" w:rsidRDefault="00502C7D" w14:paraId="4DC27D87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color w:val="000000" w:themeColor="text1"/>
          <w:sz w:val="20"/>
          <w:szCs w:val="20"/>
          <w:lang w:eastAsia="zh-CN"/>
        </w:rPr>
      </w:pPr>
    </w:p>
    <w:p w:rsidRPr="00632C2C" w:rsidR="00976A3E" w:rsidP="00502C7D" w:rsidRDefault="00976A3E" w14:paraId="3102264A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color w:val="000000" w:themeColor="text1"/>
          <w:sz w:val="20"/>
          <w:szCs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600"/>
        <w:gridCol w:w="8773"/>
      </w:tblGrid>
      <w:tr w:rsidRPr="00632C2C" w:rsidR="00632C2C" w:rsidTr="00E41EB2" w14:paraId="50A9E888" w14:textId="77777777">
        <w:trPr>
          <w:cantSplit/>
          <w:trHeight w:val="576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32C2C" w:rsidR="00976A3E" w:rsidP="00E41EB2" w:rsidRDefault="00976A3E" w14:paraId="7374533B" w14:textId="77777777">
            <w:pPr>
              <w:suppressAutoHyphens/>
              <w:spacing w:after="0" w:line="240" w:lineRule="auto"/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6.2 Rezultatele învățării</w:t>
            </w:r>
          </w:p>
        </w:tc>
      </w:tr>
      <w:tr w:rsidRPr="00632C2C" w:rsidR="00632C2C" w:rsidTr="00E41EB2" w14:paraId="69AF4C81" w14:textId="77777777">
        <w:trPr>
          <w:cantSplit/>
          <w:trHeight w:val="683"/>
        </w:trPr>
        <w:tc>
          <w:tcPr>
            <w:tcW w:w="16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32C2C" w:rsidR="00976A3E" w:rsidP="00E41EB2" w:rsidRDefault="00976A3E" w14:paraId="214A8B0A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Cunoștințe</w:t>
            </w:r>
          </w:p>
        </w:tc>
        <w:tc>
          <w:tcPr>
            <w:tcW w:w="8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32C2C" w:rsidR="00976A3E" w:rsidP="00E41EB2" w:rsidRDefault="00976A3E" w14:paraId="43C4CC1C" w14:textId="77777777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Studentul cunoaște și aplică metode de consiliere școlară de grup pentru elevii aflați în dificultate</w:t>
            </w:r>
          </w:p>
          <w:p w:rsidRPr="00632C2C" w:rsidR="00976A3E" w:rsidP="00E41EB2" w:rsidRDefault="00976A3E" w14:paraId="6FD720F7" w14:textId="77777777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Studentul cunoaște și valorifică metode de comunicare verbală, non-verbală și paraverbală adaptate caracteristicilor persoanei consiliate.</w:t>
            </w:r>
          </w:p>
          <w:p w:rsidRPr="00632C2C" w:rsidR="00976A3E" w:rsidP="00E41EB2" w:rsidRDefault="00976A3E" w14:paraId="2B1898EB" w14:textId="77777777">
            <w:pPr>
              <w:suppressAutoHyphens/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Studentul cunoaște și valorifică strategii de învăţare pe tot parcursul vieţii.</w:t>
            </w:r>
          </w:p>
        </w:tc>
      </w:tr>
      <w:tr w:rsidRPr="00632C2C" w:rsidR="00632C2C" w:rsidTr="00E41EB2" w14:paraId="19C648F7" w14:textId="77777777">
        <w:trPr>
          <w:cantSplit/>
          <w:trHeight w:val="566"/>
        </w:trPr>
        <w:tc>
          <w:tcPr>
            <w:tcW w:w="1600" w:type="dxa"/>
            <w:tcBorders>
              <w:top w:val="single" w:color="auto" w:sz="4" w:space="0"/>
            </w:tcBorders>
          </w:tcPr>
          <w:p w:rsidRPr="00632C2C" w:rsidR="00976A3E" w:rsidP="00E41EB2" w:rsidRDefault="00976A3E" w14:paraId="0516E89A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Aptitudini</w:t>
            </w:r>
          </w:p>
        </w:tc>
        <w:tc>
          <w:tcPr>
            <w:tcW w:w="8773" w:type="dxa"/>
            <w:tcBorders>
              <w:top w:val="single" w:color="auto" w:sz="4" w:space="0"/>
            </w:tcBorders>
            <w:vAlign w:val="center"/>
          </w:tcPr>
          <w:p w:rsidRPr="00632C2C" w:rsidR="00976A3E" w:rsidP="00E41EB2" w:rsidRDefault="00976A3E" w14:paraId="5AE61976" w14:textId="77777777">
            <w:pPr>
              <w:spacing w:after="0" w:line="240" w:lineRule="auto"/>
              <w:rPr>
                <w:rFonts w:asciiTheme="minorHAnsi" w:hAnsiTheme="minorHAnsi"/>
                <w:iCs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iCs/>
                <w:color w:val="000000" w:themeColor="text1"/>
                <w:sz w:val="20"/>
                <w:szCs w:val="20"/>
              </w:rPr>
              <w:t>Studentul este capabil să proiecteze activități de consiliere şcolară şi asistenţă psihopedagogică în vederea facilitării adaptării educabililor la cerinţele şcolii.</w:t>
            </w:r>
          </w:p>
          <w:p w:rsidRPr="00632C2C" w:rsidR="00976A3E" w:rsidP="00E41EB2" w:rsidRDefault="00976A3E" w14:paraId="486BA294" w14:textId="77777777">
            <w:pPr>
              <w:spacing w:after="0" w:line="240" w:lineRule="auto"/>
              <w:rPr>
                <w:rFonts w:asciiTheme="minorHAnsi" w:hAnsiTheme="minorHAnsi"/>
                <w:iCs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iCs/>
                <w:color w:val="000000" w:themeColor="text1"/>
                <w:sz w:val="20"/>
                <w:szCs w:val="20"/>
              </w:rPr>
              <w:t>Studentul este capabil să aplice metode şi instrumente specifice de consiliere și orientare școlară și profesională a elevilor.</w:t>
            </w:r>
          </w:p>
          <w:p w:rsidRPr="00632C2C" w:rsidR="00976A3E" w:rsidP="00E41EB2" w:rsidRDefault="00976A3E" w14:paraId="6448D205" w14:textId="77777777">
            <w:pPr>
              <w:spacing w:after="0" w:line="240" w:lineRule="auto"/>
              <w:rPr>
                <w:rFonts w:asciiTheme="minorHAnsi" w:hAnsiTheme="minorHAnsi"/>
                <w:iCs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iCs/>
                <w:color w:val="000000" w:themeColor="text1"/>
                <w:sz w:val="20"/>
                <w:szCs w:val="20"/>
              </w:rPr>
              <w:t>Studentul este capabil să utilizeze tehnici avansate de consiliere a elevilor cu comportamente dezadaptative și a emoții disfuncționale.</w:t>
            </w:r>
          </w:p>
          <w:p w:rsidRPr="00632C2C" w:rsidR="00976A3E" w:rsidP="00E41EB2" w:rsidRDefault="00976A3E" w14:paraId="58ADE3E1" w14:textId="77777777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iCs/>
                <w:color w:val="000000" w:themeColor="text1"/>
                <w:sz w:val="20"/>
                <w:szCs w:val="20"/>
              </w:rPr>
              <w:t xml:space="preserve">Studentul este capabil să </w:t>
            </w: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utilizeze strategii de consiliere școlară pentru asigurarea stării de bine a elevilor</w:t>
            </w:r>
          </w:p>
          <w:p w:rsidRPr="00632C2C" w:rsidR="00976A3E" w:rsidP="00E41EB2" w:rsidRDefault="00976A3E" w14:paraId="220C1551" w14:textId="77777777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iCs/>
                <w:color w:val="000000" w:themeColor="text1"/>
                <w:sz w:val="20"/>
                <w:szCs w:val="20"/>
              </w:rPr>
              <w:t xml:space="preserve">Studentul este capabil să </w:t>
            </w: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asculte activ persoanele aflate în dificultate și ia decizii personalizate în gestionarea relației de consiliere.</w:t>
            </w:r>
          </w:p>
          <w:p w:rsidRPr="00632C2C" w:rsidR="00976A3E" w:rsidP="00E41EB2" w:rsidRDefault="00976A3E" w14:paraId="449A9174" w14:textId="77777777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iCs/>
                <w:color w:val="000000" w:themeColor="text1"/>
                <w:sz w:val="20"/>
                <w:szCs w:val="20"/>
              </w:rPr>
              <w:t xml:space="preserve">Studentul este capabil să </w:t>
            </w: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analizeze critic-constructiv problematicile fundamentale din domeniul consilierii şcolare şi al asistenţei psihopedagogice.</w:t>
            </w:r>
          </w:p>
          <w:p w:rsidRPr="00632C2C" w:rsidR="00976A3E" w:rsidP="00E41EB2" w:rsidRDefault="00976A3E" w14:paraId="78CADE7D" w14:textId="77777777">
            <w:pPr>
              <w:suppressAutoHyphens/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iCs/>
                <w:color w:val="000000" w:themeColor="text1"/>
                <w:sz w:val="20"/>
                <w:szCs w:val="20"/>
              </w:rPr>
              <w:t xml:space="preserve">Studentul este capabil să </w:t>
            </w: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dezvolte practici profesionale, respectând principiile eticii şi deontologiei profesionale</w:t>
            </w:r>
          </w:p>
        </w:tc>
      </w:tr>
      <w:tr w:rsidRPr="00632C2C" w:rsidR="00632C2C" w:rsidTr="00E41EB2" w14:paraId="05B03987" w14:textId="77777777">
        <w:trPr>
          <w:cantSplit/>
          <w:trHeight w:val="710"/>
        </w:trPr>
        <w:tc>
          <w:tcPr>
            <w:tcW w:w="1600" w:type="dxa"/>
          </w:tcPr>
          <w:p w:rsidRPr="00632C2C" w:rsidR="00976A3E" w:rsidP="00E41EB2" w:rsidRDefault="00976A3E" w14:paraId="66E9E067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lastRenderedPageBreak/>
              <w:t>Responsabilități și autonomie</w:t>
            </w:r>
          </w:p>
        </w:tc>
        <w:tc>
          <w:tcPr>
            <w:tcW w:w="8773" w:type="dxa"/>
            <w:vAlign w:val="center"/>
          </w:tcPr>
          <w:p w:rsidRPr="00632C2C" w:rsidR="00976A3E" w:rsidP="00E41EB2" w:rsidRDefault="00976A3E" w14:paraId="3552C3DC" w14:textId="77777777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iCs/>
                <w:color w:val="000000" w:themeColor="text1"/>
                <w:sz w:val="20"/>
                <w:szCs w:val="20"/>
              </w:rPr>
              <w:t xml:space="preserve">Studentul </w:t>
            </w: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are capacitatea de a lucra independent pentru a stabili obiectivele și sarcinile de consiliere și le împărtășește cu persoana consiliată.</w:t>
            </w:r>
          </w:p>
          <w:p w:rsidRPr="00632C2C" w:rsidR="00976A3E" w:rsidP="00E41EB2" w:rsidRDefault="00976A3E" w14:paraId="43308CBD" w14:textId="77777777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iCs/>
                <w:color w:val="000000" w:themeColor="text1"/>
                <w:sz w:val="20"/>
                <w:szCs w:val="20"/>
              </w:rPr>
              <w:t xml:space="preserve">Studentul </w:t>
            </w: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are capacitatea de a lucra independent pentru a realiza activități de conștientizare cu privire la importanța consilierii. </w:t>
            </w:r>
          </w:p>
          <w:p w:rsidRPr="00632C2C" w:rsidR="00976A3E" w:rsidP="00E41EB2" w:rsidRDefault="00976A3E" w14:paraId="389402E1" w14:textId="77777777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iCs/>
                <w:color w:val="000000" w:themeColor="text1"/>
                <w:sz w:val="20"/>
                <w:szCs w:val="20"/>
              </w:rPr>
              <w:t xml:space="preserve">Studentul </w:t>
            </w: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are capacitatea de a lucra independent pentru a acordă sprijin cadrelor didactice pentru dezvoltarea abilităților de comunicare și relaționare cu elevii și cu părinții acestora.</w:t>
            </w:r>
          </w:p>
          <w:p w:rsidRPr="00632C2C" w:rsidR="00976A3E" w:rsidP="00E41EB2" w:rsidRDefault="00976A3E" w14:paraId="213F51E0" w14:textId="77777777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iCs/>
                <w:color w:val="000000" w:themeColor="text1"/>
                <w:sz w:val="20"/>
                <w:szCs w:val="20"/>
              </w:rPr>
              <w:t xml:space="preserve">Studentul </w:t>
            </w: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are capacitatea de a organizează independent  și responsabil programul de consiliere școlară și asistență psihopedagogică.</w:t>
            </w:r>
          </w:p>
          <w:p w:rsidRPr="00632C2C" w:rsidR="00976A3E" w:rsidP="00E41EB2" w:rsidRDefault="00976A3E" w14:paraId="1534B394" w14:textId="77777777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iCs/>
                <w:color w:val="000000" w:themeColor="text1"/>
                <w:sz w:val="20"/>
                <w:szCs w:val="20"/>
              </w:rPr>
              <w:t xml:space="preserve">Studentul </w:t>
            </w: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are capacitatea de a lua decizii în mod independent și responsabil cu privire la obiectivele și prioritățile de consiliere școlară și asistență psihopedagogică.</w:t>
            </w:r>
          </w:p>
          <w:p w:rsidRPr="00632C2C" w:rsidR="00976A3E" w:rsidP="00E41EB2" w:rsidRDefault="00976A3E" w14:paraId="21D9E6E5" w14:textId="77777777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iCs/>
                <w:color w:val="000000" w:themeColor="text1"/>
                <w:sz w:val="20"/>
                <w:szCs w:val="20"/>
              </w:rPr>
              <w:t xml:space="preserve">Studentul </w:t>
            </w: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are capacitatea de a lucra independent pentru a acționa proactiv în identificarea problemelor de ordin cognitiv, emoțional și social cu care se confruntă elevii.</w:t>
            </w:r>
          </w:p>
          <w:p w:rsidRPr="00632C2C" w:rsidR="00976A3E" w:rsidP="00E41EB2" w:rsidRDefault="00976A3E" w14:paraId="3F7BA686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iCs/>
                <w:color w:val="000000" w:themeColor="text1"/>
                <w:sz w:val="20"/>
                <w:szCs w:val="20"/>
              </w:rPr>
              <w:t xml:space="preserve">Studentul </w:t>
            </w: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are capacitatea de a lucra independent pentru a realiza analize reflexive şi critice ale propriei activități profesionale</w:t>
            </w:r>
          </w:p>
        </w:tc>
      </w:tr>
    </w:tbl>
    <w:p w:rsidRPr="00632C2C" w:rsidR="00502C7D" w:rsidP="00502C7D" w:rsidRDefault="00502C7D" w14:paraId="0B2B2347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color w:val="000000" w:themeColor="text1"/>
          <w:sz w:val="20"/>
          <w:szCs w:val="20"/>
          <w:lang w:eastAsia="zh-CN"/>
        </w:rPr>
      </w:pPr>
    </w:p>
    <w:p w:rsidRPr="00632C2C" w:rsidR="00502C7D" w:rsidP="00502C7D" w:rsidRDefault="00502C7D" w14:paraId="61C43F86" w14:textId="77777777">
      <w:pPr>
        <w:suppressAutoHyphens/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</w:p>
    <w:p w:rsidRPr="00632C2C" w:rsidR="00502C7D" w:rsidP="00502C7D" w:rsidRDefault="00502C7D" w14:paraId="40C5DE7B" w14:textId="77777777">
      <w:pPr>
        <w:suppressAutoHyphens/>
        <w:spacing w:after="0" w:line="240" w:lineRule="auto"/>
        <w:rPr>
          <w:rFonts w:asciiTheme="minorHAnsi" w:hAnsiTheme="minorHAnsi"/>
          <w:color w:val="000000" w:themeColor="text1"/>
          <w:sz w:val="20"/>
          <w:szCs w:val="20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0C0C0"/>
        <w:tblLook w:val="01E0" w:firstRow="1" w:lastRow="1" w:firstColumn="1" w:lastColumn="1" w:noHBand="0" w:noVBand="0"/>
      </w:tblPr>
      <w:tblGrid>
        <w:gridCol w:w="3700"/>
        <w:gridCol w:w="6673"/>
      </w:tblGrid>
      <w:tr w:rsidRPr="00632C2C" w:rsidR="00632C2C" w:rsidTr="002C0433" w14:paraId="4CEB6E47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32C2C" w:rsidR="00502C7D" w:rsidP="002C0433" w:rsidRDefault="00502C7D" w14:paraId="01F4F69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 xml:space="preserve">7. Obiectivele disciplinei </w:t>
            </w: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(reieșind din grila competențelor specifice acumulate)</w:t>
            </w:r>
          </w:p>
          <w:p w:rsidRPr="00632C2C" w:rsidR="00502C7D" w:rsidP="002C0433" w:rsidRDefault="00502C7D" w14:paraId="2DA5CE63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Pr="00632C2C" w:rsidR="00632C2C" w:rsidTr="00917A69" w14:paraId="7AF06589" w14:textId="77777777">
        <w:tc>
          <w:tcPr>
            <w:tcW w:w="3700" w:type="dxa"/>
            <w:tcBorders>
              <w:top w:val="single" w:color="auto" w:sz="4" w:space="0"/>
            </w:tcBorders>
          </w:tcPr>
          <w:p w:rsidRPr="00632C2C" w:rsidR="00976A3E" w:rsidP="00976A3E" w:rsidRDefault="00976A3E" w14:paraId="7EF2811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7.1. Obiectivul general al disciplinei</w:t>
            </w:r>
          </w:p>
        </w:tc>
        <w:tc>
          <w:tcPr>
            <w:tcW w:w="6673" w:type="dxa"/>
            <w:tcBorders>
              <w:top w:val="single" w:color="auto" w:sz="4" w:space="0"/>
            </w:tcBorders>
            <w:vAlign w:val="center"/>
          </w:tcPr>
          <w:p w:rsidRPr="00632C2C" w:rsidR="00976A3E" w:rsidP="00976A3E" w:rsidRDefault="00976A3E" w14:paraId="3850483F" w14:textId="22B3E412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Formarea și dezvoltarea unui sistem de competențe profesionale și personale pe dimensiunile cognitive și funcțional – acționale în ceea ce privește sistemul complex al formării și schimbării atitudinale în context școlar, dar și în context mai larg social.</w:t>
            </w:r>
          </w:p>
        </w:tc>
      </w:tr>
      <w:tr w:rsidRPr="00632C2C" w:rsidR="00632C2C" w:rsidTr="00917A69" w14:paraId="195D655D" w14:textId="77777777">
        <w:tc>
          <w:tcPr>
            <w:tcW w:w="3700" w:type="dxa"/>
          </w:tcPr>
          <w:p w:rsidRPr="00632C2C" w:rsidR="00976A3E" w:rsidP="00976A3E" w:rsidRDefault="00976A3E" w14:paraId="73743200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7.2. Obiectivele specifice</w:t>
            </w:r>
          </w:p>
        </w:tc>
        <w:tc>
          <w:tcPr>
            <w:tcW w:w="6673" w:type="dxa"/>
            <w:vAlign w:val="center"/>
          </w:tcPr>
          <w:p w:rsidRPr="00632C2C" w:rsidR="00976A3E" w:rsidP="00976A3E" w:rsidRDefault="00976A3E" w14:paraId="673570C4" w14:textId="77777777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Identificarea conceptelor fundamentale utilizate în studierea atitudinilor.</w:t>
            </w:r>
          </w:p>
          <w:p w:rsidRPr="00632C2C" w:rsidR="00976A3E" w:rsidP="00976A3E" w:rsidRDefault="00976A3E" w14:paraId="0833EE84" w14:textId="77777777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Analiza comparativă a semnificațiilor conceptelor atitudine, valori, comportament etc. din perspectiva diverselor teorii ale psihologiei sociale și sociologiei educației. </w:t>
            </w:r>
          </w:p>
          <w:p w:rsidRPr="00632C2C" w:rsidR="00976A3E" w:rsidP="00976A3E" w:rsidRDefault="00976A3E" w14:paraId="4B51F33A" w14:textId="77777777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Dezvoltarea capacității de a sintetiza rezultatele cercetărilor științifice cu privire la formarea atitudinilor. </w:t>
            </w:r>
          </w:p>
          <w:p w:rsidRPr="00632C2C" w:rsidR="00976A3E" w:rsidP="00976A3E" w:rsidRDefault="00976A3E" w14:paraId="21ECD788" w14:textId="77777777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Dezvoltarea capacității de a utiliza scalele în măsurarea atitudinilor. </w:t>
            </w:r>
          </w:p>
          <w:p w:rsidRPr="00632C2C" w:rsidR="00976A3E" w:rsidP="00976A3E" w:rsidRDefault="00976A3E" w14:paraId="16153F9F" w14:textId="77777777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Dezvoltarea capacității de a realiza studii de caz pe tema formării și schimbării atitudinale.</w:t>
            </w:r>
          </w:p>
          <w:p w:rsidRPr="00632C2C" w:rsidR="00976A3E" w:rsidP="00976A3E" w:rsidRDefault="00976A3E" w14:paraId="4BAF264E" w14:textId="4836679D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Dezvoltarea capacității de a evalua dinamici comportamentale în contexte școlare și extrașcolare.</w:t>
            </w:r>
          </w:p>
        </w:tc>
      </w:tr>
    </w:tbl>
    <w:p w:rsidRPr="00632C2C" w:rsidR="00502C7D" w:rsidP="00502C7D" w:rsidRDefault="00502C7D" w14:paraId="2F067142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color w:val="000000" w:themeColor="text1"/>
          <w:sz w:val="20"/>
          <w:szCs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259"/>
        <w:gridCol w:w="2552"/>
        <w:gridCol w:w="2562"/>
      </w:tblGrid>
      <w:tr w:rsidRPr="00632C2C" w:rsidR="00632C2C" w:rsidTr="002C0433" w14:paraId="473A4FD3" w14:textId="77777777">
        <w:tc>
          <w:tcPr>
            <w:tcW w:w="525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32C2C" w:rsidR="00502C7D" w:rsidP="002C0433" w:rsidRDefault="00502C7D" w14:paraId="2533CDF7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>8. Conținuturi</w:t>
            </w:r>
          </w:p>
          <w:p w:rsidRPr="00632C2C" w:rsidR="00502C7D" w:rsidP="002C0433" w:rsidRDefault="00502C7D" w14:paraId="4F71402A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632C2C" w:rsidR="00502C7D" w:rsidP="002C0433" w:rsidRDefault="00502C7D" w14:paraId="46B77761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632C2C" w:rsidR="00502C7D" w:rsidP="002C0433" w:rsidRDefault="00502C7D" w14:paraId="076BA234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Pr="00632C2C" w:rsidR="00632C2C" w:rsidTr="002C0433" w14:paraId="57A45D86" w14:textId="77777777">
        <w:tc>
          <w:tcPr>
            <w:tcW w:w="5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32C2C" w:rsidR="00502C7D" w:rsidP="002C0433" w:rsidRDefault="00502C7D" w14:paraId="23152E91" w14:textId="46C6BCEA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val="it-IT"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>8.1. AI, SI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32C2C" w:rsidR="00502C7D" w:rsidP="002C0433" w:rsidRDefault="00502C7D" w14:paraId="7EA82D24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Metode de predare</w:t>
            </w:r>
          </w:p>
        </w:tc>
        <w:tc>
          <w:tcPr>
            <w:tcW w:w="2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32C2C" w:rsidR="00502C7D" w:rsidP="002C0433" w:rsidRDefault="00502C7D" w14:paraId="14D8AE53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Observații</w:t>
            </w:r>
          </w:p>
        </w:tc>
      </w:tr>
      <w:tr w:rsidRPr="00632C2C" w:rsidR="00632C2C" w:rsidTr="002C0433" w14:paraId="42DD0154" w14:textId="77777777">
        <w:tc>
          <w:tcPr>
            <w:tcW w:w="5259" w:type="dxa"/>
            <w:tcBorders>
              <w:top w:val="single" w:color="auto" w:sz="4" w:space="0"/>
            </w:tcBorders>
          </w:tcPr>
          <w:p w:rsidRPr="00632C2C" w:rsidR="00976A3E" w:rsidP="00976A3E" w:rsidRDefault="00976A3E" w14:paraId="57A4C06F" w14:textId="32DD363A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Clarificări terminologice: ideologie, atitudini, valori, comportamente</w:t>
            </w:r>
          </w:p>
        </w:tc>
        <w:tc>
          <w:tcPr>
            <w:tcW w:w="2552" w:type="dxa"/>
            <w:tcBorders>
              <w:top w:val="single" w:color="auto" w:sz="4" w:space="0"/>
            </w:tcBorders>
          </w:tcPr>
          <w:p w:rsidRPr="00632C2C" w:rsidR="00976A3E" w:rsidP="00976A3E" w:rsidRDefault="00976A3E" w14:paraId="6B76290F" w14:textId="77777777">
            <w:pPr>
              <w:pStyle w:val="Listparagraf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231" w:right="57" w:hanging="174"/>
              <w:rPr>
                <w:color w:val="000000" w:themeColor="text1"/>
                <w:sz w:val="20"/>
                <w:szCs w:val="20"/>
                <w:lang w:val="ro-RO"/>
              </w:rPr>
            </w:pPr>
            <w:r w:rsidRPr="00632C2C">
              <w:rPr>
                <w:color w:val="000000" w:themeColor="text1"/>
                <w:sz w:val="20"/>
                <w:szCs w:val="20"/>
                <w:lang w:val="ro-RO"/>
              </w:rPr>
              <w:t>Lectura independentă</w:t>
            </w:r>
          </w:p>
          <w:p w:rsidRPr="00632C2C" w:rsidR="00976A3E" w:rsidP="00976A3E" w:rsidRDefault="00976A3E" w14:paraId="7EA3A3CD" w14:textId="77777777">
            <w:pPr>
              <w:pStyle w:val="Listparagraf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231" w:right="57" w:hanging="174"/>
              <w:rPr>
                <w:color w:val="000000" w:themeColor="text1"/>
                <w:sz w:val="20"/>
                <w:szCs w:val="20"/>
                <w:lang w:val="ro-RO"/>
              </w:rPr>
            </w:pPr>
            <w:r w:rsidRPr="00632C2C">
              <w:rPr>
                <w:color w:val="000000" w:themeColor="text1"/>
                <w:sz w:val="20"/>
                <w:szCs w:val="20"/>
                <w:lang w:val="ro-RO"/>
              </w:rPr>
              <w:t>Problematizarea</w:t>
            </w:r>
          </w:p>
          <w:p w:rsidRPr="00632C2C" w:rsidR="00976A3E" w:rsidP="00976A3E" w:rsidRDefault="00976A3E" w14:paraId="66774B99" w14:textId="6B8594A0">
            <w:pPr>
              <w:pStyle w:val="Listparagraf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231" w:right="57" w:hanging="174"/>
              <w:rPr>
                <w:color w:val="000000" w:themeColor="text1"/>
                <w:sz w:val="20"/>
                <w:szCs w:val="20"/>
                <w:lang w:val="ro-RO"/>
              </w:rPr>
            </w:pPr>
            <w:r w:rsidRPr="00816628">
              <w:rPr>
                <w:color w:val="000000" w:themeColor="text1"/>
                <w:sz w:val="20"/>
                <w:szCs w:val="20"/>
                <w:lang w:val="fr-FR"/>
              </w:rPr>
              <w:t>Analiza și comentariul de text</w:t>
            </w:r>
          </w:p>
        </w:tc>
        <w:tc>
          <w:tcPr>
            <w:tcW w:w="2562" w:type="dxa"/>
            <w:tcBorders>
              <w:top w:val="single" w:color="auto" w:sz="4" w:space="0"/>
            </w:tcBorders>
          </w:tcPr>
          <w:p w:rsidRPr="00632C2C" w:rsidR="00976A3E" w:rsidP="00976A3E" w:rsidRDefault="00976A3E" w14:paraId="099C0E4B" w14:textId="5D2322A8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30% SI</w:t>
            </w:r>
          </w:p>
        </w:tc>
      </w:tr>
      <w:tr w:rsidRPr="00632C2C" w:rsidR="00632C2C" w:rsidTr="002C0433" w14:paraId="52DEA82A" w14:textId="77777777">
        <w:tc>
          <w:tcPr>
            <w:tcW w:w="5259" w:type="dxa"/>
          </w:tcPr>
          <w:p w:rsidRPr="00632C2C" w:rsidR="00976A3E" w:rsidP="00976A3E" w:rsidRDefault="00976A3E" w14:paraId="3388C231" w14:textId="27F5768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Formarea atitudinilor</w:t>
            </w:r>
          </w:p>
        </w:tc>
        <w:tc>
          <w:tcPr>
            <w:tcW w:w="2552" w:type="dxa"/>
          </w:tcPr>
          <w:p w:rsidRPr="00632C2C" w:rsidR="00976A3E" w:rsidP="00976A3E" w:rsidRDefault="00976A3E" w14:paraId="0ED0D750" w14:textId="77777777">
            <w:pPr>
              <w:pStyle w:val="Listparagraf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231" w:right="57" w:hanging="174"/>
              <w:rPr>
                <w:color w:val="000000" w:themeColor="text1"/>
                <w:sz w:val="20"/>
                <w:szCs w:val="20"/>
                <w:lang w:val="ro-RO"/>
              </w:rPr>
            </w:pPr>
            <w:r w:rsidRPr="00632C2C">
              <w:rPr>
                <w:color w:val="000000" w:themeColor="text1"/>
                <w:sz w:val="20"/>
                <w:szCs w:val="20"/>
                <w:lang w:val="ro-RO"/>
              </w:rPr>
              <w:t>Lectura independentă</w:t>
            </w:r>
          </w:p>
          <w:p w:rsidRPr="00632C2C" w:rsidR="00976A3E" w:rsidP="00976A3E" w:rsidRDefault="00976A3E" w14:paraId="17D68F51" w14:textId="77777777">
            <w:pPr>
              <w:pStyle w:val="Listparagraf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231" w:right="57" w:hanging="174"/>
              <w:rPr>
                <w:color w:val="000000" w:themeColor="text1"/>
                <w:sz w:val="20"/>
                <w:szCs w:val="20"/>
                <w:lang w:val="ro-RO"/>
              </w:rPr>
            </w:pPr>
            <w:r w:rsidRPr="00632C2C">
              <w:rPr>
                <w:color w:val="000000" w:themeColor="text1"/>
                <w:sz w:val="20"/>
                <w:szCs w:val="20"/>
                <w:lang w:val="ro-RO"/>
              </w:rPr>
              <w:t>Problematizarea</w:t>
            </w:r>
          </w:p>
          <w:p w:rsidRPr="00632C2C" w:rsidR="00976A3E" w:rsidP="00976A3E" w:rsidRDefault="00976A3E" w14:paraId="208EA101" w14:textId="24597B29">
            <w:pPr>
              <w:pStyle w:val="Listparagraf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231" w:right="57" w:hanging="174"/>
              <w:rPr>
                <w:color w:val="000000" w:themeColor="text1"/>
                <w:sz w:val="20"/>
                <w:szCs w:val="20"/>
                <w:lang w:val="ro-RO"/>
              </w:rPr>
            </w:pPr>
            <w:r w:rsidRPr="00816628">
              <w:rPr>
                <w:color w:val="000000" w:themeColor="text1"/>
                <w:sz w:val="20"/>
                <w:szCs w:val="20"/>
                <w:lang w:val="fr-FR"/>
              </w:rPr>
              <w:t>Analiza și comentariul de text</w:t>
            </w:r>
          </w:p>
        </w:tc>
        <w:tc>
          <w:tcPr>
            <w:tcW w:w="2562" w:type="dxa"/>
          </w:tcPr>
          <w:p w:rsidRPr="00632C2C" w:rsidR="00976A3E" w:rsidP="00976A3E" w:rsidRDefault="00976A3E" w14:paraId="1AC3569E" w14:textId="40B0CF49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40% SI</w:t>
            </w:r>
          </w:p>
        </w:tc>
      </w:tr>
      <w:tr w:rsidRPr="00632C2C" w:rsidR="00632C2C" w:rsidTr="002C0433" w14:paraId="5BE87554" w14:textId="77777777">
        <w:tc>
          <w:tcPr>
            <w:tcW w:w="5259" w:type="dxa"/>
          </w:tcPr>
          <w:p w:rsidRPr="00632C2C" w:rsidR="00976A3E" w:rsidP="00976A3E" w:rsidRDefault="00976A3E" w14:paraId="42E63903" w14:textId="5A0D048D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Măsurarea atitudinilor</w:t>
            </w:r>
          </w:p>
        </w:tc>
        <w:tc>
          <w:tcPr>
            <w:tcW w:w="2552" w:type="dxa"/>
          </w:tcPr>
          <w:p w:rsidRPr="00632C2C" w:rsidR="00976A3E" w:rsidP="00976A3E" w:rsidRDefault="00976A3E" w14:paraId="407477AE" w14:textId="77777777">
            <w:pPr>
              <w:pStyle w:val="Listparagraf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231" w:right="57" w:hanging="174"/>
              <w:rPr>
                <w:color w:val="000000" w:themeColor="text1"/>
                <w:sz w:val="20"/>
                <w:szCs w:val="20"/>
                <w:lang w:val="ro-RO"/>
              </w:rPr>
            </w:pPr>
            <w:r w:rsidRPr="00632C2C">
              <w:rPr>
                <w:color w:val="000000" w:themeColor="text1"/>
                <w:sz w:val="20"/>
                <w:szCs w:val="20"/>
                <w:lang w:val="ro-RO"/>
              </w:rPr>
              <w:t>Lectura independentă</w:t>
            </w:r>
          </w:p>
          <w:p w:rsidRPr="00632C2C" w:rsidR="00976A3E" w:rsidP="00976A3E" w:rsidRDefault="00976A3E" w14:paraId="48A7CF02" w14:textId="77777777">
            <w:pPr>
              <w:pStyle w:val="Listparagraf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231" w:right="57" w:hanging="174"/>
              <w:rPr>
                <w:color w:val="000000" w:themeColor="text1"/>
                <w:sz w:val="20"/>
                <w:szCs w:val="20"/>
                <w:lang w:val="ro-RO"/>
              </w:rPr>
            </w:pPr>
            <w:r w:rsidRPr="00632C2C">
              <w:rPr>
                <w:color w:val="000000" w:themeColor="text1"/>
                <w:sz w:val="20"/>
                <w:szCs w:val="20"/>
                <w:lang w:val="ro-RO"/>
              </w:rPr>
              <w:t>Problematizarea</w:t>
            </w:r>
          </w:p>
          <w:p w:rsidRPr="00632C2C" w:rsidR="00976A3E" w:rsidP="00976A3E" w:rsidRDefault="00976A3E" w14:paraId="1525F532" w14:textId="29B966C1">
            <w:pPr>
              <w:pStyle w:val="Listparagraf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231" w:right="57" w:hanging="174"/>
              <w:rPr>
                <w:color w:val="000000" w:themeColor="text1"/>
                <w:sz w:val="20"/>
                <w:szCs w:val="20"/>
                <w:lang w:val="ro-RO"/>
              </w:rPr>
            </w:pPr>
            <w:r w:rsidRPr="00816628">
              <w:rPr>
                <w:color w:val="000000" w:themeColor="text1"/>
                <w:sz w:val="20"/>
                <w:szCs w:val="20"/>
                <w:lang w:val="fr-FR"/>
              </w:rPr>
              <w:t>Analiza și comentariul de text</w:t>
            </w:r>
          </w:p>
        </w:tc>
        <w:tc>
          <w:tcPr>
            <w:tcW w:w="2562" w:type="dxa"/>
          </w:tcPr>
          <w:p w:rsidRPr="00632C2C" w:rsidR="00976A3E" w:rsidP="00976A3E" w:rsidRDefault="00976A3E" w14:paraId="6C3C2F1E" w14:textId="7C532A31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30% SI</w:t>
            </w:r>
          </w:p>
        </w:tc>
      </w:tr>
      <w:tr w:rsidRPr="00632C2C" w:rsidR="00632C2C" w:rsidTr="002C0433" w14:paraId="0E4B0E2D" w14:textId="77777777">
        <w:tc>
          <w:tcPr>
            <w:tcW w:w="5259" w:type="dxa"/>
          </w:tcPr>
          <w:p w:rsidRPr="00632C2C" w:rsidR="00976A3E" w:rsidP="00976A3E" w:rsidRDefault="00976A3E" w14:paraId="7FE9F2DA" w14:textId="1D86950F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Schimbarea atitudinilor</w:t>
            </w:r>
          </w:p>
        </w:tc>
        <w:tc>
          <w:tcPr>
            <w:tcW w:w="2552" w:type="dxa"/>
          </w:tcPr>
          <w:p w:rsidRPr="00632C2C" w:rsidR="00976A3E" w:rsidP="00976A3E" w:rsidRDefault="00976A3E" w14:paraId="4F1132A5" w14:textId="77777777">
            <w:pPr>
              <w:pStyle w:val="Listparagraf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231" w:right="57" w:hanging="174"/>
              <w:rPr>
                <w:color w:val="000000" w:themeColor="text1"/>
                <w:sz w:val="20"/>
                <w:szCs w:val="20"/>
                <w:lang w:val="ro-RO"/>
              </w:rPr>
            </w:pPr>
            <w:r w:rsidRPr="00632C2C">
              <w:rPr>
                <w:color w:val="000000" w:themeColor="text1"/>
                <w:sz w:val="20"/>
                <w:szCs w:val="20"/>
                <w:lang w:val="ro-RO"/>
              </w:rPr>
              <w:t>Lectura independentă</w:t>
            </w:r>
          </w:p>
          <w:p w:rsidRPr="00632C2C" w:rsidR="00976A3E" w:rsidP="00976A3E" w:rsidRDefault="00976A3E" w14:paraId="444E6DFF" w14:textId="77777777">
            <w:pPr>
              <w:pStyle w:val="Listparagraf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231" w:right="57" w:hanging="174"/>
              <w:rPr>
                <w:color w:val="000000" w:themeColor="text1"/>
                <w:sz w:val="20"/>
                <w:szCs w:val="20"/>
                <w:lang w:val="ro-RO"/>
              </w:rPr>
            </w:pPr>
            <w:r w:rsidRPr="00632C2C">
              <w:rPr>
                <w:color w:val="000000" w:themeColor="text1"/>
                <w:sz w:val="20"/>
                <w:szCs w:val="20"/>
                <w:lang w:val="ro-RO"/>
              </w:rPr>
              <w:t>Problematizarea</w:t>
            </w:r>
          </w:p>
          <w:p w:rsidRPr="00632C2C" w:rsidR="00976A3E" w:rsidP="00976A3E" w:rsidRDefault="00976A3E" w14:paraId="4D167F25" w14:textId="78FE068E">
            <w:pPr>
              <w:pStyle w:val="Listparagraf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231" w:right="57" w:hanging="174"/>
              <w:rPr>
                <w:color w:val="000000" w:themeColor="text1"/>
                <w:sz w:val="20"/>
                <w:szCs w:val="20"/>
                <w:lang w:val="ro-RO"/>
              </w:rPr>
            </w:pPr>
            <w:r w:rsidRPr="00816628">
              <w:rPr>
                <w:color w:val="000000" w:themeColor="text1"/>
                <w:sz w:val="20"/>
                <w:szCs w:val="20"/>
                <w:lang w:val="fr-FR"/>
              </w:rPr>
              <w:t>Analiza și comentariul de text</w:t>
            </w:r>
          </w:p>
        </w:tc>
        <w:tc>
          <w:tcPr>
            <w:tcW w:w="2562" w:type="dxa"/>
          </w:tcPr>
          <w:p w:rsidRPr="00632C2C" w:rsidR="00976A3E" w:rsidP="00976A3E" w:rsidRDefault="00976A3E" w14:paraId="73188249" w14:textId="09A33A5E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Pr="00632C2C" w:rsidR="00632C2C" w:rsidTr="002C0433" w14:paraId="4C839D32" w14:textId="77777777">
        <w:tc>
          <w:tcPr>
            <w:tcW w:w="10373" w:type="dxa"/>
            <w:gridSpan w:val="3"/>
          </w:tcPr>
          <w:p w:rsidRPr="00632C2C" w:rsidR="00976A3E" w:rsidP="00976A3E" w:rsidRDefault="00976A3E" w14:paraId="33567439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Bibliografie:</w:t>
            </w:r>
          </w:p>
          <w:p w:rsidRPr="00632C2C" w:rsidR="00976A3E" w:rsidP="00976A3E" w:rsidRDefault="00976A3E" w14:paraId="6FCE2A2C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  <w:lastRenderedPageBreak/>
              <w:t xml:space="preserve">Charles Larson, (2003), Persuasiunea, Receptare și responsabilitate, Editura Polirom, Iași, </w:t>
            </w:r>
          </w:p>
          <w:p w:rsidRPr="00632C2C" w:rsidR="00976A3E" w:rsidP="00976A3E" w:rsidRDefault="00976A3E" w14:paraId="5334BD1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  <w:t>Charles Larson, (2007), Persuasiunea, Receptare și responsabilitate, Editura Polirom, Iași,</w:t>
            </w:r>
          </w:p>
          <w:p w:rsidRPr="00632C2C" w:rsidR="00976A3E" w:rsidP="00976A3E" w:rsidRDefault="00976A3E" w14:paraId="2947E75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  <w:t xml:space="preserve">Mihai Golu, (2007), Fundamentele psihologiei, Ediția a V-a, vol. I, Editura Fundației România de mâine, </w:t>
            </w:r>
          </w:p>
          <w:p w:rsidRPr="00632C2C" w:rsidR="00976A3E" w:rsidP="00976A3E" w:rsidRDefault="00976A3E" w14:paraId="4683AEDB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  <w:t xml:space="preserve">Septimiu Chelcea, (2001), Psihologie sociala, Note de curs, București, </w:t>
            </w:r>
          </w:p>
          <w:p w:rsidRPr="00632C2C" w:rsidR="00976A3E" w:rsidP="00976A3E" w:rsidRDefault="00976A3E" w14:paraId="44D7D9C1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  <w:t xml:space="preserve">Ștefan Boncu, (2002), Psihologia influenței sociale, Editura Polirom, Iași, </w:t>
            </w:r>
          </w:p>
          <w:p w:rsidRPr="00632C2C" w:rsidR="00976A3E" w:rsidP="00976A3E" w:rsidRDefault="00976A3E" w14:paraId="27C9A4EB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  <w:t xml:space="preserve">Tim O’Sullivan et colab., (2001), Concepte fundamentale din științele comunicării și studiile culturale, Editura Polirom, Iași, </w:t>
            </w:r>
          </w:p>
          <w:p w:rsidRPr="00632C2C" w:rsidR="00976A3E" w:rsidP="00976A3E" w:rsidRDefault="00976A3E" w14:paraId="16B58387" w14:textId="7DC8A31C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  <w:t>Vasile Cernat, (2005), Psihologia stereotipurilor, Editura Polirom, Iași,</w:t>
            </w:r>
          </w:p>
        </w:tc>
      </w:tr>
      <w:tr w:rsidRPr="00632C2C" w:rsidR="00632C2C" w:rsidTr="002C0433" w14:paraId="1C198BC1" w14:textId="77777777">
        <w:tc>
          <w:tcPr>
            <w:tcW w:w="5259" w:type="dxa"/>
          </w:tcPr>
          <w:p w:rsidRPr="00632C2C" w:rsidR="00976A3E" w:rsidP="00976A3E" w:rsidRDefault="00976A3E" w14:paraId="7032681E" w14:textId="21CBC64E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lastRenderedPageBreak/>
              <w:t>8.2. AT</w:t>
            </w:r>
          </w:p>
        </w:tc>
        <w:tc>
          <w:tcPr>
            <w:tcW w:w="2552" w:type="dxa"/>
            <w:vAlign w:val="center"/>
          </w:tcPr>
          <w:p w:rsidRPr="00632C2C" w:rsidR="00976A3E" w:rsidP="00976A3E" w:rsidRDefault="00976A3E" w14:paraId="58D148BF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Metode de predare-învățare</w:t>
            </w:r>
          </w:p>
        </w:tc>
        <w:tc>
          <w:tcPr>
            <w:tcW w:w="2562" w:type="dxa"/>
            <w:vAlign w:val="center"/>
          </w:tcPr>
          <w:p w:rsidRPr="00632C2C" w:rsidR="00976A3E" w:rsidP="00976A3E" w:rsidRDefault="00976A3E" w14:paraId="6FE0BF58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Observații</w:t>
            </w:r>
          </w:p>
        </w:tc>
      </w:tr>
      <w:tr w:rsidRPr="00632C2C" w:rsidR="00632C2C" w:rsidTr="002C0433" w14:paraId="66B8E016" w14:textId="77777777">
        <w:tc>
          <w:tcPr>
            <w:tcW w:w="5259" w:type="dxa"/>
          </w:tcPr>
          <w:p w:rsidRPr="00632C2C" w:rsidR="00212523" w:rsidP="00212523" w:rsidRDefault="00212523" w14:paraId="1B133D76" w14:textId="4229F4E7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Măsurarea atitudinilor. Probleme referitoare la măsurarea atitudinilor. </w:t>
            </w:r>
          </w:p>
        </w:tc>
        <w:tc>
          <w:tcPr>
            <w:tcW w:w="2552" w:type="dxa"/>
          </w:tcPr>
          <w:p w:rsidRPr="00632C2C" w:rsidR="00212523" w:rsidP="00212523" w:rsidRDefault="00212523" w14:paraId="5EA51589" w14:textId="77777777">
            <w:pPr>
              <w:keepNext/>
              <w:keepLines/>
              <w:suppressLineNumbers/>
              <w:suppressAutoHyphens/>
              <w:spacing w:after="0" w:line="240" w:lineRule="auto"/>
              <w:ind w:right="57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Prelegerea</w:t>
            </w:r>
          </w:p>
          <w:p w:rsidRPr="00632C2C" w:rsidR="00212523" w:rsidP="00212523" w:rsidRDefault="00212523" w14:paraId="7E381DE1" w14:textId="77777777">
            <w:pPr>
              <w:keepNext/>
              <w:keepLines/>
              <w:suppressLineNumbers/>
              <w:suppressAutoHyphens/>
              <w:spacing w:after="0" w:line="240" w:lineRule="auto"/>
              <w:ind w:right="57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Abordarea euristică</w:t>
            </w:r>
          </w:p>
          <w:p w:rsidRPr="00632C2C" w:rsidR="00212523" w:rsidP="00212523" w:rsidRDefault="00212523" w14:paraId="49DF3D45" w14:textId="77777777">
            <w:pPr>
              <w:keepNext/>
              <w:keepLines/>
              <w:suppressLineNumbers/>
              <w:suppressAutoHyphens/>
              <w:spacing w:after="0" w:line="240" w:lineRule="auto"/>
              <w:ind w:right="57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Problematizarea</w:t>
            </w:r>
          </w:p>
          <w:p w:rsidRPr="00632C2C" w:rsidR="00212523" w:rsidP="00212523" w:rsidRDefault="00212523" w14:paraId="4C29A33F" w14:textId="143E55B6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Studiul de caz</w:t>
            </w:r>
          </w:p>
        </w:tc>
        <w:tc>
          <w:tcPr>
            <w:tcW w:w="2562" w:type="dxa"/>
          </w:tcPr>
          <w:p w:rsidRPr="00632C2C" w:rsidR="00212523" w:rsidP="00212523" w:rsidRDefault="00212523" w14:paraId="74687762" w14:textId="366AF232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2 ore</w:t>
            </w:r>
          </w:p>
        </w:tc>
      </w:tr>
      <w:tr w:rsidRPr="00632C2C" w:rsidR="00632C2C" w:rsidTr="002C0433" w14:paraId="40AC951D" w14:textId="77777777">
        <w:tc>
          <w:tcPr>
            <w:tcW w:w="5259" w:type="dxa"/>
          </w:tcPr>
          <w:p w:rsidRPr="00632C2C" w:rsidR="00212523" w:rsidP="00212523" w:rsidRDefault="00212523" w14:paraId="5D79A500" w14:textId="3FDA4227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Schimbare socială și schimbare atitudinală. Mecanisme comportamentale. Mecanisme afective.</w:t>
            </w:r>
          </w:p>
        </w:tc>
        <w:tc>
          <w:tcPr>
            <w:tcW w:w="2552" w:type="dxa"/>
          </w:tcPr>
          <w:p w:rsidRPr="00632C2C" w:rsidR="00212523" w:rsidP="00212523" w:rsidRDefault="00212523" w14:paraId="3328B1C7" w14:textId="77777777">
            <w:pPr>
              <w:keepNext/>
              <w:keepLines/>
              <w:suppressLineNumbers/>
              <w:suppressAutoHyphens/>
              <w:spacing w:after="0" w:line="240" w:lineRule="auto"/>
              <w:ind w:right="57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Prelegerea</w:t>
            </w:r>
          </w:p>
          <w:p w:rsidRPr="00632C2C" w:rsidR="00212523" w:rsidP="00212523" w:rsidRDefault="00212523" w14:paraId="3B38F071" w14:textId="77777777">
            <w:pPr>
              <w:keepNext/>
              <w:keepLines/>
              <w:suppressLineNumbers/>
              <w:suppressAutoHyphens/>
              <w:spacing w:after="0" w:line="240" w:lineRule="auto"/>
              <w:ind w:right="57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Abordarea euristică</w:t>
            </w:r>
          </w:p>
          <w:p w:rsidRPr="00632C2C" w:rsidR="00212523" w:rsidP="00212523" w:rsidRDefault="00212523" w14:paraId="126CEE07" w14:textId="77777777">
            <w:pPr>
              <w:keepNext/>
              <w:keepLines/>
              <w:suppressLineNumbers/>
              <w:suppressAutoHyphens/>
              <w:spacing w:after="0" w:line="240" w:lineRule="auto"/>
              <w:ind w:right="57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Problematizarea</w:t>
            </w:r>
          </w:p>
          <w:p w:rsidRPr="00632C2C" w:rsidR="00212523" w:rsidP="00212523" w:rsidRDefault="00212523" w14:paraId="1EBBD841" w14:textId="77F44740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Studiul de caz</w:t>
            </w:r>
          </w:p>
        </w:tc>
        <w:tc>
          <w:tcPr>
            <w:tcW w:w="2562" w:type="dxa"/>
          </w:tcPr>
          <w:p w:rsidRPr="00632C2C" w:rsidR="00212523" w:rsidP="00212523" w:rsidRDefault="00212523" w14:paraId="2763F4A1" w14:textId="715E51BE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2 ore</w:t>
            </w:r>
          </w:p>
        </w:tc>
      </w:tr>
      <w:tr w:rsidRPr="00632C2C" w:rsidR="00632C2C" w:rsidTr="002C0433" w14:paraId="062DE2E5" w14:textId="77777777">
        <w:tc>
          <w:tcPr>
            <w:tcW w:w="5259" w:type="dxa"/>
          </w:tcPr>
          <w:p w:rsidRPr="00632C2C" w:rsidR="00212523" w:rsidP="00212523" w:rsidRDefault="00212523" w14:paraId="37E13E18" w14:textId="4A72CAA7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Persuasiunea. Emoțiile și schimbarea atitudinii. Procesarea modelelor. </w:t>
            </w:r>
          </w:p>
        </w:tc>
        <w:tc>
          <w:tcPr>
            <w:tcW w:w="2552" w:type="dxa"/>
          </w:tcPr>
          <w:p w:rsidRPr="00632C2C" w:rsidR="00212523" w:rsidP="00212523" w:rsidRDefault="00212523" w14:paraId="30D54069" w14:textId="77777777">
            <w:pPr>
              <w:keepNext/>
              <w:keepLines/>
              <w:suppressLineNumbers/>
              <w:suppressAutoHyphens/>
              <w:spacing w:after="0" w:line="240" w:lineRule="auto"/>
              <w:ind w:right="57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Prelegerea</w:t>
            </w:r>
          </w:p>
          <w:p w:rsidRPr="00632C2C" w:rsidR="00212523" w:rsidP="00212523" w:rsidRDefault="00212523" w14:paraId="0014CA86" w14:textId="77777777">
            <w:pPr>
              <w:keepNext/>
              <w:keepLines/>
              <w:suppressLineNumbers/>
              <w:suppressAutoHyphens/>
              <w:spacing w:after="0" w:line="240" w:lineRule="auto"/>
              <w:ind w:right="57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Abordarea euristică</w:t>
            </w:r>
          </w:p>
          <w:p w:rsidRPr="00632C2C" w:rsidR="00212523" w:rsidP="00212523" w:rsidRDefault="00212523" w14:paraId="38AA2A02" w14:textId="77777777">
            <w:pPr>
              <w:keepNext/>
              <w:keepLines/>
              <w:suppressLineNumbers/>
              <w:suppressAutoHyphens/>
              <w:spacing w:after="0" w:line="240" w:lineRule="auto"/>
              <w:ind w:right="57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Problematizarea</w:t>
            </w:r>
          </w:p>
          <w:p w:rsidRPr="00632C2C" w:rsidR="00212523" w:rsidP="00212523" w:rsidRDefault="00212523" w14:paraId="57180046" w14:textId="731A5276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Studiul de caz</w:t>
            </w:r>
          </w:p>
        </w:tc>
        <w:tc>
          <w:tcPr>
            <w:tcW w:w="2562" w:type="dxa"/>
          </w:tcPr>
          <w:p w:rsidRPr="00632C2C" w:rsidR="00212523" w:rsidP="00212523" w:rsidRDefault="00212523" w14:paraId="4ECF6A4D" w14:textId="53DA6823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2 ore</w:t>
            </w:r>
          </w:p>
        </w:tc>
      </w:tr>
      <w:tr w:rsidRPr="00632C2C" w:rsidR="00632C2C" w:rsidTr="002C0433" w14:paraId="7A6D00C0" w14:textId="77777777">
        <w:tc>
          <w:tcPr>
            <w:tcW w:w="10373" w:type="dxa"/>
            <w:gridSpan w:val="3"/>
          </w:tcPr>
          <w:p w:rsidRPr="00632C2C" w:rsidR="00212523" w:rsidP="00212523" w:rsidRDefault="00212523" w14:paraId="711F24B3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Bibliografie:</w:t>
            </w:r>
          </w:p>
          <w:p w:rsidRPr="00632C2C" w:rsidR="00212523" w:rsidP="00212523" w:rsidRDefault="00212523" w14:paraId="52CFDACA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Charles Larson, (2003), </w:t>
            </w:r>
            <w:r w:rsidRPr="00632C2C">
              <w:rPr>
                <w:rFonts w:asciiTheme="minorHAnsi" w:hAnsiTheme="minorHAnsi"/>
                <w:i/>
                <w:iCs/>
                <w:color w:val="000000" w:themeColor="text1"/>
                <w:sz w:val="20"/>
                <w:szCs w:val="20"/>
              </w:rPr>
              <w:t>Persuasiunea, Receptare și responsabilitate</w:t>
            </w: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, Editura Polirom, Iași, </w:t>
            </w:r>
          </w:p>
          <w:p w:rsidRPr="00632C2C" w:rsidR="00212523" w:rsidP="00212523" w:rsidRDefault="00212523" w14:paraId="0B0969A7" w14:textId="77777777">
            <w:pPr>
              <w:tabs>
                <w:tab w:val="left" w:pos="2715"/>
              </w:tabs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Charles Larson, (2007), </w:t>
            </w:r>
            <w:r w:rsidRPr="00632C2C">
              <w:rPr>
                <w:rFonts w:asciiTheme="minorHAnsi" w:hAnsiTheme="minorHAnsi"/>
                <w:i/>
                <w:iCs/>
                <w:color w:val="000000" w:themeColor="text1"/>
                <w:sz w:val="20"/>
                <w:szCs w:val="20"/>
              </w:rPr>
              <w:t>Persuasiunea, Receptare și responsabilitate</w:t>
            </w: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, Editura Polirom, Iași,</w:t>
            </w:r>
          </w:p>
          <w:p w:rsidRPr="00632C2C" w:rsidR="00212523" w:rsidP="00212523" w:rsidRDefault="00212523" w14:paraId="0326DF39" w14:textId="77777777">
            <w:pPr>
              <w:tabs>
                <w:tab w:val="left" w:pos="2715"/>
              </w:tabs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Mihai Golu, (2007), </w:t>
            </w:r>
            <w:r w:rsidRPr="00632C2C">
              <w:rPr>
                <w:rFonts w:asciiTheme="minorHAnsi" w:hAnsiTheme="minorHAnsi"/>
                <w:i/>
                <w:iCs/>
                <w:color w:val="000000" w:themeColor="text1"/>
                <w:sz w:val="20"/>
                <w:szCs w:val="20"/>
              </w:rPr>
              <w:t>Fundamentele psihologiei</w:t>
            </w: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, Ediția a V-a, vol. I, Editura Fundației România de mâine, </w:t>
            </w:r>
          </w:p>
          <w:p w:rsidRPr="00632C2C" w:rsidR="00212523" w:rsidP="00212523" w:rsidRDefault="00212523" w14:paraId="054E3FFD" w14:textId="77777777">
            <w:pPr>
              <w:tabs>
                <w:tab w:val="left" w:pos="2715"/>
              </w:tabs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Septimiu Chelcea, (2001), </w:t>
            </w:r>
            <w:r w:rsidRPr="00632C2C">
              <w:rPr>
                <w:rFonts w:asciiTheme="minorHAnsi" w:hAnsiTheme="minorHAnsi"/>
                <w:i/>
                <w:iCs/>
                <w:color w:val="000000" w:themeColor="text1"/>
                <w:sz w:val="20"/>
                <w:szCs w:val="20"/>
              </w:rPr>
              <w:t>Psihologie sociala</w:t>
            </w: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, Note de curs, București, </w:t>
            </w:r>
          </w:p>
          <w:p w:rsidRPr="00632C2C" w:rsidR="00212523" w:rsidP="00212523" w:rsidRDefault="00212523" w14:paraId="25F97BD2" w14:textId="77777777">
            <w:pPr>
              <w:tabs>
                <w:tab w:val="left" w:pos="2715"/>
              </w:tabs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Ștefan Boncu, (2002), </w:t>
            </w:r>
            <w:r w:rsidRPr="00632C2C">
              <w:rPr>
                <w:rFonts w:asciiTheme="minorHAnsi" w:hAnsiTheme="minorHAnsi"/>
                <w:i/>
                <w:iCs/>
                <w:color w:val="000000" w:themeColor="text1"/>
                <w:sz w:val="20"/>
                <w:szCs w:val="20"/>
              </w:rPr>
              <w:t>Psihologia influenței sociale</w:t>
            </w: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, Editura Polirom, Iași, </w:t>
            </w:r>
          </w:p>
          <w:p w:rsidRPr="00632C2C" w:rsidR="00212523" w:rsidP="00212523" w:rsidRDefault="00212523" w14:paraId="6F0FE684" w14:textId="77777777">
            <w:pPr>
              <w:tabs>
                <w:tab w:val="left" w:pos="2715"/>
              </w:tabs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Tim O’Sullivan et colab., (2001), </w:t>
            </w:r>
            <w:r w:rsidRPr="00632C2C">
              <w:rPr>
                <w:rFonts w:asciiTheme="minorHAnsi" w:hAnsiTheme="minorHAnsi"/>
                <w:i/>
                <w:iCs/>
                <w:color w:val="000000" w:themeColor="text1"/>
                <w:sz w:val="20"/>
                <w:szCs w:val="20"/>
              </w:rPr>
              <w:t>Concepte fundamentale din științele comunicării și studiile culturale</w:t>
            </w: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, Editura Polirom, Iași, </w:t>
            </w:r>
          </w:p>
          <w:p w:rsidRPr="00632C2C" w:rsidR="00212523" w:rsidP="00212523" w:rsidRDefault="00212523" w14:paraId="4BFE6B73" w14:textId="500B5298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Vasile Cernat, (2005), </w:t>
            </w:r>
            <w:r w:rsidRPr="00632C2C">
              <w:rPr>
                <w:rFonts w:asciiTheme="minorHAnsi" w:hAnsiTheme="minorHAnsi"/>
                <w:i/>
                <w:iCs/>
                <w:color w:val="000000" w:themeColor="text1"/>
                <w:sz w:val="20"/>
                <w:szCs w:val="20"/>
              </w:rPr>
              <w:t>Psihologia stereotipurilor</w:t>
            </w: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, Editura Polirom, Iași.</w:t>
            </w:r>
          </w:p>
        </w:tc>
      </w:tr>
      <w:tr w:rsidRPr="00632C2C" w:rsidR="00632C2C" w:rsidTr="002C0433" w14:paraId="4E3BDF77" w14:textId="77777777">
        <w:tc>
          <w:tcPr>
            <w:tcW w:w="5259" w:type="dxa"/>
            <w:vAlign w:val="center"/>
          </w:tcPr>
          <w:p w:rsidRPr="00632C2C" w:rsidR="00212523" w:rsidP="00212523" w:rsidRDefault="00212523" w14:paraId="42C2CE1F" w14:textId="501CC773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>8.3. TC</w:t>
            </w:r>
          </w:p>
        </w:tc>
        <w:tc>
          <w:tcPr>
            <w:tcW w:w="2552" w:type="dxa"/>
            <w:vAlign w:val="center"/>
          </w:tcPr>
          <w:p w:rsidRPr="00632C2C" w:rsidR="00212523" w:rsidP="00212523" w:rsidRDefault="00212523" w14:paraId="466A4537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Metode de transmitere a informației</w:t>
            </w:r>
          </w:p>
        </w:tc>
        <w:tc>
          <w:tcPr>
            <w:tcW w:w="2562" w:type="dxa"/>
            <w:vAlign w:val="center"/>
          </w:tcPr>
          <w:p w:rsidRPr="00632C2C" w:rsidR="00212523" w:rsidP="00212523" w:rsidRDefault="00212523" w14:paraId="75EE3388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Observații</w:t>
            </w:r>
          </w:p>
        </w:tc>
      </w:tr>
      <w:tr w:rsidRPr="00632C2C" w:rsidR="00632C2C" w:rsidTr="002C0433" w14:paraId="75F9A73D" w14:textId="77777777">
        <w:tc>
          <w:tcPr>
            <w:tcW w:w="5259" w:type="dxa"/>
          </w:tcPr>
          <w:p w:rsidRPr="00632C2C" w:rsidR="00212523" w:rsidP="00212523" w:rsidRDefault="00212523" w14:paraId="69F8CA32" w14:textId="480826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Conceptul de “atitudine socială”. Tipuri de atitudine. </w:t>
            </w:r>
          </w:p>
        </w:tc>
        <w:tc>
          <w:tcPr>
            <w:tcW w:w="2552" w:type="dxa"/>
          </w:tcPr>
          <w:p w:rsidRPr="00632C2C" w:rsidR="00212523" w:rsidP="00212523" w:rsidRDefault="00212523" w14:paraId="7BB89112" w14:textId="77777777">
            <w:pPr>
              <w:keepNext/>
              <w:keepLines/>
              <w:suppressLineNumbers/>
              <w:suppressAutoHyphens/>
              <w:spacing w:after="0" w:line="240" w:lineRule="auto"/>
              <w:ind w:right="57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Proiectul</w:t>
            </w:r>
          </w:p>
          <w:p w:rsidRPr="00632C2C" w:rsidR="00212523" w:rsidP="00212523" w:rsidRDefault="00212523" w14:paraId="72A26AAE" w14:textId="77777777">
            <w:pPr>
              <w:keepNext/>
              <w:keepLines/>
              <w:suppressLineNumbers/>
              <w:suppressAutoHyphens/>
              <w:spacing w:after="0" w:line="240" w:lineRule="auto"/>
              <w:ind w:right="57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Abordarea euristică</w:t>
            </w:r>
          </w:p>
          <w:p w:rsidRPr="00632C2C" w:rsidR="00212523" w:rsidP="00212523" w:rsidRDefault="00212523" w14:paraId="5BE37AE3" w14:textId="77777777">
            <w:pPr>
              <w:keepNext/>
              <w:keepLines/>
              <w:suppressLineNumbers/>
              <w:suppressAutoHyphens/>
              <w:spacing w:after="0" w:line="240" w:lineRule="auto"/>
              <w:ind w:right="57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Problematizarea</w:t>
            </w:r>
          </w:p>
          <w:p w:rsidRPr="00632C2C" w:rsidR="00212523" w:rsidP="00212523" w:rsidRDefault="00212523" w14:paraId="0871C492" w14:textId="40EE4309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Analiza și comentariul de text</w:t>
            </w:r>
          </w:p>
        </w:tc>
        <w:tc>
          <w:tcPr>
            <w:tcW w:w="2562" w:type="dxa"/>
          </w:tcPr>
          <w:p w:rsidRPr="00632C2C" w:rsidR="00212523" w:rsidP="00212523" w:rsidRDefault="00212523" w14:paraId="0F8ED7CE" w14:textId="0F8E91AE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Se evaluează și se va lua în considerare în acordarea notei </w:t>
            </w:r>
          </w:p>
        </w:tc>
      </w:tr>
      <w:tr w:rsidRPr="00632C2C" w:rsidR="00632C2C" w:rsidTr="002C0433" w14:paraId="0D484204" w14:textId="77777777">
        <w:tc>
          <w:tcPr>
            <w:tcW w:w="5259" w:type="dxa"/>
          </w:tcPr>
          <w:p w:rsidRPr="00632C2C" w:rsidR="00212523" w:rsidP="00212523" w:rsidRDefault="00212523" w14:paraId="0591D237" w14:textId="6B7778C8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Teorii psihosociologice ale schimbării atitudinale.</w:t>
            </w:r>
          </w:p>
        </w:tc>
        <w:tc>
          <w:tcPr>
            <w:tcW w:w="2552" w:type="dxa"/>
          </w:tcPr>
          <w:p w:rsidRPr="00632C2C" w:rsidR="00212523" w:rsidP="00212523" w:rsidRDefault="00212523" w14:paraId="61616FD0" w14:textId="77777777">
            <w:pPr>
              <w:keepNext/>
              <w:keepLines/>
              <w:suppressLineNumbers/>
              <w:suppressAutoHyphens/>
              <w:spacing w:after="0" w:line="240" w:lineRule="auto"/>
              <w:ind w:right="57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Proiectul</w:t>
            </w:r>
          </w:p>
          <w:p w:rsidRPr="00632C2C" w:rsidR="00212523" w:rsidP="00212523" w:rsidRDefault="00212523" w14:paraId="720B72C6" w14:textId="77777777">
            <w:pPr>
              <w:keepNext/>
              <w:keepLines/>
              <w:suppressLineNumbers/>
              <w:suppressAutoHyphens/>
              <w:spacing w:after="0" w:line="240" w:lineRule="auto"/>
              <w:ind w:right="57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Abordarea euristică</w:t>
            </w:r>
          </w:p>
          <w:p w:rsidRPr="00632C2C" w:rsidR="00212523" w:rsidP="00212523" w:rsidRDefault="00212523" w14:paraId="3C3F0B91" w14:textId="77777777">
            <w:pPr>
              <w:keepNext/>
              <w:keepLines/>
              <w:suppressLineNumbers/>
              <w:suppressAutoHyphens/>
              <w:spacing w:after="0" w:line="240" w:lineRule="auto"/>
              <w:ind w:right="57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Problematizarea</w:t>
            </w:r>
          </w:p>
          <w:p w:rsidRPr="00632C2C" w:rsidR="00212523" w:rsidP="00212523" w:rsidRDefault="00212523" w14:paraId="463A2F9E" w14:textId="59AB9A68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Analiza și comentariul de text</w:t>
            </w:r>
          </w:p>
        </w:tc>
        <w:tc>
          <w:tcPr>
            <w:tcW w:w="2562" w:type="dxa"/>
          </w:tcPr>
          <w:p w:rsidRPr="00632C2C" w:rsidR="00212523" w:rsidP="00212523" w:rsidRDefault="00212523" w14:paraId="41419D9C" w14:textId="274F74BB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Se evaluează și se va lua în considerare în acordarea notei</w:t>
            </w:r>
          </w:p>
        </w:tc>
      </w:tr>
      <w:tr w:rsidRPr="00632C2C" w:rsidR="00632C2C" w:rsidTr="002C0433" w14:paraId="00CC4E45" w14:textId="77777777">
        <w:tc>
          <w:tcPr>
            <w:tcW w:w="5259" w:type="dxa"/>
          </w:tcPr>
          <w:p w:rsidRPr="00632C2C" w:rsidR="00212523" w:rsidP="00212523" w:rsidRDefault="00212523" w14:paraId="28194CDA" w14:textId="2E3DE175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Teoria judecății sociale. Propagarea și formarea atitudinilor.</w:t>
            </w:r>
          </w:p>
        </w:tc>
        <w:tc>
          <w:tcPr>
            <w:tcW w:w="2552" w:type="dxa"/>
          </w:tcPr>
          <w:p w:rsidRPr="00632C2C" w:rsidR="00212523" w:rsidP="00212523" w:rsidRDefault="00212523" w14:paraId="16FF0FD6" w14:textId="77777777">
            <w:pPr>
              <w:keepNext/>
              <w:keepLines/>
              <w:suppressLineNumbers/>
              <w:suppressAutoHyphens/>
              <w:spacing w:after="0" w:line="240" w:lineRule="auto"/>
              <w:ind w:right="57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Proiectul</w:t>
            </w:r>
          </w:p>
          <w:p w:rsidRPr="00632C2C" w:rsidR="00212523" w:rsidP="00212523" w:rsidRDefault="00212523" w14:paraId="520F3F69" w14:textId="77777777">
            <w:pPr>
              <w:keepNext/>
              <w:keepLines/>
              <w:suppressLineNumbers/>
              <w:suppressAutoHyphens/>
              <w:spacing w:after="0" w:line="240" w:lineRule="auto"/>
              <w:ind w:right="57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Abordarea euristică</w:t>
            </w:r>
          </w:p>
          <w:p w:rsidRPr="00632C2C" w:rsidR="00212523" w:rsidP="00212523" w:rsidRDefault="00212523" w14:paraId="2E00819A" w14:textId="77777777">
            <w:pPr>
              <w:keepNext/>
              <w:keepLines/>
              <w:suppressLineNumbers/>
              <w:suppressAutoHyphens/>
              <w:spacing w:after="0" w:line="240" w:lineRule="auto"/>
              <w:ind w:right="57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Problematizarea</w:t>
            </w:r>
          </w:p>
          <w:p w:rsidRPr="00632C2C" w:rsidR="00212523" w:rsidP="00212523" w:rsidRDefault="00212523" w14:paraId="6DA5FFEA" w14:textId="6478BE58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Analiza și comentariul de text</w:t>
            </w:r>
          </w:p>
        </w:tc>
        <w:tc>
          <w:tcPr>
            <w:tcW w:w="2562" w:type="dxa"/>
          </w:tcPr>
          <w:p w:rsidRPr="00632C2C" w:rsidR="00212523" w:rsidP="00212523" w:rsidRDefault="00212523" w14:paraId="1457A11B" w14:textId="072B282A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Se evaluează și se va lua în considerare în acordarea notei</w:t>
            </w:r>
          </w:p>
        </w:tc>
      </w:tr>
      <w:tr w:rsidRPr="00632C2C" w:rsidR="00632C2C" w:rsidTr="002C0433" w14:paraId="1CF9AD28" w14:textId="77777777">
        <w:tc>
          <w:tcPr>
            <w:tcW w:w="10373" w:type="dxa"/>
            <w:gridSpan w:val="3"/>
          </w:tcPr>
          <w:p w:rsidRPr="00632C2C" w:rsidR="00212523" w:rsidP="00212523" w:rsidRDefault="00212523" w14:paraId="38E36F27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Bibliografie:</w:t>
            </w:r>
          </w:p>
          <w:p w:rsidRPr="00632C2C" w:rsidR="00212523" w:rsidP="00212523" w:rsidRDefault="00212523" w14:paraId="44DB4FC8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  <w:t xml:space="preserve">Charles Larson, (2003), Persuasiunea, Receptare și responsabilitate, Editura Polirom, Iași, </w:t>
            </w:r>
          </w:p>
          <w:p w:rsidRPr="00632C2C" w:rsidR="00212523" w:rsidP="00212523" w:rsidRDefault="00212523" w14:paraId="2C909827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  <w:t>Charles Larson, (2007), Persuasiunea, Receptare și responsabilitate, Editura Polirom, Iași,</w:t>
            </w:r>
          </w:p>
          <w:p w:rsidRPr="00632C2C" w:rsidR="00212523" w:rsidP="00212523" w:rsidRDefault="00212523" w14:paraId="4229EA9B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  <w:t xml:space="preserve">Mihai Golu, (2007), Fundamentele psihologiei, Ediția a V-a, vol. I, Editura Fundației România de mâine, </w:t>
            </w:r>
          </w:p>
          <w:p w:rsidRPr="00632C2C" w:rsidR="00212523" w:rsidP="00212523" w:rsidRDefault="00212523" w14:paraId="5D1A1F5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  <w:t xml:space="preserve">Septimiu Chelcea, (2001), Psihologie sociala, Note de curs, București, </w:t>
            </w:r>
          </w:p>
          <w:p w:rsidRPr="00632C2C" w:rsidR="00212523" w:rsidP="00212523" w:rsidRDefault="00212523" w14:paraId="4E321192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  <w:t xml:space="preserve">Ștefan Boncu, (2002), Psihologia influenței sociale, Editura Polirom, Iași, </w:t>
            </w:r>
          </w:p>
          <w:p w:rsidRPr="00632C2C" w:rsidR="00212523" w:rsidP="00212523" w:rsidRDefault="00212523" w14:paraId="71D8DF42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  <w:lastRenderedPageBreak/>
              <w:t xml:space="preserve">Tim O’Sullivan et colab., (2001), Concepte fundamentale din științele comunicării și studiile culturale, Editura Polirom, Iași, </w:t>
            </w:r>
          </w:p>
          <w:p w:rsidRPr="00632C2C" w:rsidR="00212523" w:rsidP="00212523" w:rsidRDefault="00212523" w14:paraId="082C0CF4" w14:textId="27F9E349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iCs/>
                <w:color w:val="000000" w:themeColor="text1"/>
                <w:sz w:val="20"/>
                <w:szCs w:val="20"/>
                <w:lang w:eastAsia="zh-CN"/>
              </w:rPr>
              <w:t>Vasile Cernat, (2005), Psihologia stereotipurilor, Editura Polirom, Iași,</w:t>
            </w:r>
          </w:p>
        </w:tc>
      </w:tr>
      <w:tr w:rsidRPr="00632C2C" w:rsidR="00632C2C" w:rsidTr="002C0433" w14:paraId="1B9E7B66" w14:textId="77777777">
        <w:tc>
          <w:tcPr>
            <w:tcW w:w="5259" w:type="dxa"/>
          </w:tcPr>
          <w:p w:rsidRPr="00632C2C" w:rsidR="00212523" w:rsidP="00212523" w:rsidRDefault="00212523" w14:paraId="31749A12" w14:textId="3EB3ECF4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lastRenderedPageBreak/>
              <w:t>8.4. AA</w:t>
            </w:r>
          </w:p>
        </w:tc>
        <w:tc>
          <w:tcPr>
            <w:tcW w:w="2552" w:type="dxa"/>
            <w:vAlign w:val="center"/>
          </w:tcPr>
          <w:p w:rsidRPr="00632C2C" w:rsidR="00212523" w:rsidP="00212523" w:rsidRDefault="00212523" w14:paraId="61476367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Metode de predare-învățare</w:t>
            </w:r>
          </w:p>
        </w:tc>
        <w:tc>
          <w:tcPr>
            <w:tcW w:w="2562" w:type="dxa"/>
            <w:vAlign w:val="center"/>
          </w:tcPr>
          <w:p w:rsidRPr="00632C2C" w:rsidR="00212523" w:rsidP="00212523" w:rsidRDefault="00212523" w14:paraId="0ABD4F79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Observații</w:t>
            </w:r>
          </w:p>
        </w:tc>
      </w:tr>
      <w:tr w:rsidRPr="00632C2C" w:rsidR="00632C2C" w:rsidTr="002C0433" w14:paraId="21B3F81E" w14:textId="77777777">
        <w:tc>
          <w:tcPr>
            <w:tcW w:w="5259" w:type="dxa"/>
          </w:tcPr>
          <w:p w:rsidRPr="00632C2C" w:rsidR="00212523" w:rsidP="00212523" w:rsidRDefault="00212523" w14:paraId="29F0B280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552" w:type="dxa"/>
          </w:tcPr>
          <w:p w:rsidRPr="00632C2C" w:rsidR="00212523" w:rsidP="00212523" w:rsidRDefault="00212523" w14:paraId="11FCA60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562" w:type="dxa"/>
          </w:tcPr>
          <w:p w:rsidRPr="00632C2C" w:rsidR="00212523" w:rsidP="00212523" w:rsidRDefault="00212523" w14:paraId="247B1A7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Pr="00632C2C" w:rsidR="00632C2C" w:rsidTr="002C0433" w14:paraId="604F0969" w14:textId="77777777">
        <w:tc>
          <w:tcPr>
            <w:tcW w:w="5259" w:type="dxa"/>
          </w:tcPr>
          <w:p w:rsidRPr="00632C2C" w:rsidR="00212523" w:rsidP="00212523" w:rsidRDefault="00212523" w14:paraId="10424E0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552" w:type="dxa"/>
          </w:tcPr>
          <w:p w:rsidRPr="00632C2C" w:rsidR="00212523" w:rsidP="00212523" w:rsidRDefault="00212523" w14:paraId="5AB8F03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562" w:type="dxa"/>
          </w:tcPr>
          <w:p w:rsidRPr="00632C2C" w:rsidR="00212523" w:rsidP="00212523" w:rsidRDefault="00212523" w14:paraId="03E416E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Pr="00632C2C" w:rsidR="00632C2C" w:rsidTr="002C0433" w14:paraId="12540084" w14:textId="77777777">
        <w:tc>
          <w:tcPr>
            <w:tcW w:w="5259" w:type="dxa"/>
          </w:tcPr>
          <w:p w:rsidRPr="00632C2C" w:rsidR="00212523" w:rsidP="00212523" w:rsidRDefault="00212523" w14:paraId="5328E027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552" w:type="dxa"/>
          </w:tcPr>
          <w:p w:rsidRPr="00632C2C" w:rsidR="00212523" w:rsidP="00212523" w:rsidRDefault="00212523" w14:paraId="622C1E4B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562" w:type="dxa"/>
          </w:tcPr>
          <w:p w:rsidRPr="00632C2C" w:rsidR="00212523" w:rsidP="00212523" w:rsidRDefault="00212523" w14:paraId="51931330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Pr="00632C2C" w:rsidR="00632C2C" w:rsidTr="002C0433" w14:paraId="3E40F583" w14:textId="77777777">
        <w:tc>
          <w:tcPr>
            <w:tcW w:w="10373" w:type="dxa"/>
            <w:gridSpan w:val="3"/>
          </w:tcPr>
          <w:p w:rsidRPr="00632C2C" w:rsidR="00212523" w:rsidP="00212523" w:rsidRDefault="00212523" w14:paraId="31D7C8D9" w14:textId="75BF54D2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Bibliografie:</w:t>
            </w:r>
          </w:p>
        </w:tc>
      </w:tr>
    </w:tbl>
    <w:p w:rsidRPr="00632C2C" w:rsidR="00502C7D" w:rsidP="00502C7D" w:rsidRDefault="00502C7D" w14:paraId="5D1783C5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color w:val="000000" w:themeColor="text1"/>
          <w:sz w:val="20"/>
          <w:szCs w:val="20"/>
          <w:lang w:eastAsia="zh-CN"/>
        </w:rPr>
      </w:pPr>
    </w:p>
    <w:tbl>
      <w:tblPr>
        <w:tblW w:w="10373" w:type="dxa"/>
        <w:tblInd w:w="-365" w:type="dxa"/>
        <w:tblLook w:val="01E0" w:firstRow="1" w:lastRow="1" w:firstColumn="1" w:lastColumn="1" w:noHBand="0" w:noVBand="0"/>
      </w:tblPr>
      <w:tblGrid>
        <w:gridCol w:w="10373"/>
      </w:tblGrid>
      <w:tr w:rsidRPr="00632C2C" w:rsidR="00632C2C" w:rsidTr="002C0433" w14:paraId="7AB94D9E" w14:textId="77777777">
        <w:tc>
          <w:tcPr>
            <w:tcW w:w="10373" w:type="dxa"/>
            <w:tcBorders>
              <w:bottom w:val="single" w:color="auto" w:sz="4" w:space="0"/>
            </w:tcBorders>
          </w:tcPr>
          <w:p w:rsidRPr="00632C2C" w:rsidR="00502C7D" w:rsidP="002C0433" w:rsidRDefault="00502C7D" w14:paraId="6A270CF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>9. Coroborarea conținuturilor disciplinei cu așteptările reprezentanților comunităților epistemice, asociaților profesionale și angajatori reprezentativi din domeniul aferent programului</w:t>
            </w:r>
          </w:p>
          <w:p w:rsidRPr="00632C2C" w:rsidR="00502C7D" w:rsidP="002C0433" w:rsidRDefault="00502C7D" w14:paraId="7728FE86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Pr="00632C2C" w:rsidR="00632C2C" w:rsidTr="002C0433" w14:paraId="036A4B7E" w14:textId="77777777">
        <w:trPr>
          <w:trHeight w:val="386"/>
        </w:trPr>
        <w:tc>
          <w:tcPr>
            <w:tcW w:w="10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32C2C" w:rsidR="001A536C" w:rsidP="001A536C" w:rsidRDefault="001A536C" w14:paraId="49BF2F7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- aplicarea modelelor și ideilor pedagogice în instituțiile școlare și instituțiile de învățământ special;</w:t>
            </w:r>
          </w:p>
          <w:p w:rsidRPr="00632C2C" w:rsidR="001A536C" w:rsidP="001A536C" w:rsidRDefault="001A536C" w14:paraId="468DC146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- abordarea  și modelarea procesului educației din perspectiva problematicii sociale;</w:t>
            </w:r>
          </w:p>
          <w:p w:rsidRPr="00632C2C" w:rsidR="00502C7D" w:rsidP="001A536C" w:rsidRDefault="001A536C" w14:paraId="31E398D1" w14:textId="473C85BA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- promovarea ideilor  pedagogice dobândite în contexte didactice și educative formale și nonformale.</w:t>
            </w:r>
          </w:p>
        </w:tc>
      </w:tr>
    </w:tbl>
    <w:p w:rsidRPr="00632C2C" w:rsidR="00502C7D" w:rsidP="00502C7D" w:rsidRDefault="00502C7D" w14:paraId="1FDED1C7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color w:val="000000" w:themeColor="text1"/>
          <w:sz w:val="20"/>
          <w:szCs w:val="20"/>
          <w:lang w:eastAsia="zh-CN"/>
        </w:rPr>
      </w:pPr>
    </w:p>
    <w:tbl>
      <w:tblPr>
        <w:tblW w:w="10265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8"/>
        <w:gridCol w:w="2450"/>
        <w:gridCol w:w="2067"/>
        <w:gridCol w:w="1350"/>
      </w:tblGrid>
      <w:tr w:rsidRPr="00632C2C" w:rsidR="00632C2C" w:rsidTr="2F2E7CC3" w14:paraId="3C9CFD66" w14:textId="77777777">
        <w:tc>
          <w:tcPr>
            <w:tcW w:w="439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32C2C" w:rsidR="00502C7D" w:rsidP="002C0433" w:rsidRDefault="00502C7D" w14:paraId="42229131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>10. Evaluare</w:t>
            </w:r>
          </w:p>
          <w:p w:rsidRPr="00632C2C" w:rsidR="00502C7D" w:rsidP="002C0433" w:rsidRDefault="00502C7D" w14:paraId="4328CCBB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32C2C" w:rsidR="00502C7D" w:rsidP="002C0433" w:rsidRDefault="00502C7D" w14:paraId="0F430A2A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32C2C" w:rsidR="00502C7D" w:rsidP="002C0433" w:rsidRDefault="00502C7D" w14:paraId="19E993C6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32C2C" w:rsidR="00502C7D" w:rsidP="002C0433" w:rsidRDefault="00502C7D" w14:paraId="30D6D458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Pr="00632C2C" w:rsidR="00632C2C" w:rsidTr="2F2E7CC3" w14:paraId="2FA95910" w14:textId="77777777">
        <w:tc>
          <w:tcPr>
            <w:tcW w:w="4398" w:type="dxa"/>
            <w:tcBorders>
              <w:top w:val="single" w:color="auto" w:sz="4" w:space="0"/>
            </w:tcBorders>
            <w:tcMar/>
            <w:vAlign w:val="center"/>
          </w:tcPr>
          <w:p w:rsidRPr="00632C2C" w:rsidR="00502C7D" w:rsidP="002C0433" w:rsidRDefault="00502C7D" w14:paraId="6DB20C31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Tip activitate</w:t>
            </w:r>
          </w:p>
        </w:tc>
        <w:tc>
          <w:tcPr>
            <w:tcW w:w="2450" w:type="dxa"/>
            <w:tcBorders>
              <w:top w:val="single" w:color="auto" w:sz="4" w:space="0"/>
              <w:bottom w:val="single" w:color="auto" w:sz="4" w:space="0"/>
            </w:tcBorders>
            <w:tcMar/>
            <w:vAlign w:val="center"/>
          </w:tcPr>
          <w:p w:rsidRPr="00632C2C" w:rsidR="00502C7D" w:rsidP="002C0433" w:rsidRDefault="00502C7D" w14:paraId="628AA158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10.1. Criterii de evaluare</w:t>
            </w:r>
          </w:p>
        </w:tc>
        <w:tc>
          <w:tcPr>
            <w:tcW w:w="2067" w:type="dxa"/>
            <w:tcBorders>
              <w:top w:val="single" w:color="auto" w:sz="4" w:space="0"/>
            </w:tcBorders>
            <w:tcMar/>
            <w:vAlign w:val="center"/>
          </w:tcPr>
          <w:p w:rsidRPr="00632C2C" w:rsidR="00502C7D" w:rsidP="002C0433" w:rsidRDefault="00502C7D" w14:paraId="7B5C9C62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10.2. Metode de evaluare</w:t>
            </w:r>
          </w:p>
        </w:tc>
        <w:tc>
          <w:tcPr>
            <w:tcW w:w="1350" w:type="dxa"/>
            <w:tcBorders>
              <w:top w:val="single" w:color="auto" w:sz="4" w:space="0"/>
            </w:tcBorders>
            <w:tcMar/>
            <w:vAlign w:val="center"/>
          </w:tcPr>
          <w:p w:rsidRPr="00632C2C" w:rsidR="00502C7D" w:rsidP="002C0433" w:rsidRDefault="00502C7D" w14:paraId="2AE85FA0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10.3. Pondere din nota finală</w:t>
            </w:r>
          </w:p>
        </w:tc>
      </w:tr>
      <w:tr w:rsidRPr="00632C2C" w:rsidR="00632C2C" w:rsidTr="2F2E7CC3" w14:paraId="17102D0E" w14:textId="77777777">
        <w:trPr>
          <w:trHeight w:val="377"/>
        </w:trPr>
        <w:tc>
          <w:tcPr>
            <w:tcW w:w="4398" w:type="dxa"/>
            <w:tcMar/>
          </w:tcPr>
          <w:p w:rsidRPr="00632C2C" w:rsidR="001A536C" w:rsidP="001A536C" w:rsidRDefault="001A536C" w14:paraId="0ECA8FC9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>10.4. AI, SI</w:t>
            </w:r>
          </w:p>
        </w:tc>
        <w:tc>
          <w:tcPr>
            <w:tcW w:w="2450" w:type="dxa"/>
            <w:tcMar/>
          </w:tcPr>
          <w:p w:rsidRPr="00632C2C" w:rsidR="001A536C" w:rsidP="001A536C" w:rsidRDefault="001A536C" w14:paraId="0BFAC4C0" w14:textId="215BA4DA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Claritatea, coerența, completitudinea cunoștințelor asimilate prin studiul suportului de curs și al literaturii indicate pentru studiu individual.</w:t>
            </w:r>
          </w:p>
        </w:tc>
        <w:tc>
          <w:tcPr>
            <w:tcW w:w="2067" w:type="dxa"/>
            <w:tcMar/>
          </w:tcPr>
          <w:p w:rsidRPr="00632C2C" w:rsidR="001A536C" w:rsidP="001A536C" w:rsidRDefault="001A536C" w14:paraId="2E5AAC1A" w14:textId="53CFFEF5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Examen scris</w:t>
            </w:r>
          </w:p>
        </w:tc>
        <w:tc>
          <w:tcPr>
            <w:tcW w:w="1350" w:type="dxa"/>
            <w:tcMar/>
          </w:tcPr>
          <w:p w:rsidRPr="00632C2C" w:rsidR="001A536C" w:rsidP="2F2E7CC3" w:rsidRDefault="00816628" w14:paraId="67893DAE" w14:textId="2E1A679A">
            <w:pPr>
              <w:suppressAutoHyphens/>
              <w:spacing w:after="0" w:line="240" w:lineRule="auto"/>
              <w:rPr>
                <w:rFonts w:ascii="Cambria" w:hAnsi="Cambria" w:eastAsia="Times New Roman" w:cs="Times New Roman" w:asciiTheme="minorAscii" w:hAnsiTheme="minorAscii"/>
                <w:color w:val="000000" w:themeColor="text1"/>
                <w:sz w:val="20"/>
                <w:szCs w:val="20"/>
                <w:lang w:eastAsia="zh-CN"/>
              </w:rPr>
            </w:pPr>
            <w:r w:rsidRPr="2F2E7CC3" w:rsidR="3E36EEA0">
              <w:rPr>
                <w:rFonts w:ascii="Cambria" w:hAnsi="Cambria" w:asciiTheme="minorAscii" w:hAnsiTheme="minorAscii"/>
                <w:color w:val="000000" w:themeColor="text1" w:themeTint="FF" w:themeShade="FF"/>
                <w:sz w:val="20"/>
                <w:szCs w:val="20"/>
              </w:rPr>
              <w:t>5</w:t>
            </w:r>
            <w:r w:rsidRPr="2F2E7CC3" w:rsidR="001A536C">
              <w:rPr>
                <w:rFonts w:ascii="Cambria" w:hAnsi="Cambria" w:asciiTheme="minorAscii" w:hAnsiTheme="minorAscii"/>
                <w:color w:val="000000" w:themeColor="text1" w:themeTint="FF" w:themeShade="FF"/>
                <w:sz w:val="20"/>
                <w:szCs w:val="20"/>
              </w:rPr>
              <w:t>0%</w:t>
            </w:r>
          </w:p>
        </w:tc>
      </w:tr>
      <w:tr w:rsidRPr="00632C2C" w:rsidR="00632C2C" w:rsidTr="2F2E7CC3" w14:paraId="23EA2752" w14:textId="77777777">
        <w:trPr>
          <w:trHeight w:val="314"/>
        </w:trPr>
        <w:tc>
          <w:tcPr>
            <w:tcW w:w="4398" w:type="dxa"/>
            <w:tcMar/>
          </w:tcPr>
          <w:p w:rsidRPr="00632C2C" w:rsidR="001A536C" w:rsidP="001A536C" w:rsidRDefault="001A536C" w14:paraId="629D3AB1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color w:val="000000" w:themeColor="text1"/>
                <w:sz w:val="20"/>
                <w:szCs w:val="20"/>
                <w:lang w:eastAsia="zh-CN"/>
              </w:rPr>
              <w:t>10.5. TC / AA</w:t>
            </w:r>
          </w:p>
        </w:tc>
        <w:tc>
          <w:tcPr>
            <w:tcW w:w="2450" w:type="dxa"/>
            <w:tcMar/>
          </w:tcPr>
          <w:p w:rsidRPr="00632C2C" w:rsidR="001A536C" w:rsidP="001A536C" w:rsidRDefault="001A536C" w14:paraId="44E17284" w14:textId="39B2E7FD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Corectitudinea și completitudinea elaborării temelor apreciate prin prisma indicațiilor primite.</w:t>
            </w:r>
          </w:p>
        </w:tc>
        <w:tc>
          <w:tcPr>
            <w:tcW w:w="2067" w:type="dxa"/>
            <w:tcMar/>
          </w:tcPr>
          <w:p w:rsidRPr="00632C2C" w:rsidR="001A536C" w:rsidP="001A536C" w:rsidRDefault="001A536C" w14:paraId="17F3001B" w14:textId="1F7ABA4A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Teme de control</w:t>
            </w:r>
          </w:p>
        </w:tc>
        <w:tc>
          <w:tcPr>
            <w:tcW w:w="1350" w:type="dxa"/>
            <w:tcMar/>
          </w:tcPr>
          <w:p w:rsidRPr="00632C2C" w:rsidR="001A536C" w:rsidP="2F2E7CC3" w:rsidRDefault="00816628" w14:paraId="6057D097" w14:textId="69976290">
            <w:pPr>
              <w:suppressAutoHyphens/>
              <w:spacing w:after="0" w:line="240" w:lineRule="auto"/>
              <w:rPr>
                <w:rFonts w:ascii="Cambria" w:hAnsi="Cambria" w:eastAsia="Times New Roman" w:cs="Times New Roman" w:asciiTheme="minorAscii" w:hAnsiTheme="minorAscii"/>
                <w:color w:val="000000" w:themeColor="text1"/>
                <w:sz w:val="20"/>
                <w:szCs w:val="20"/>
                <w:lang w:eastAsia="zh-CN"/>
              </w:rPr>
            </w:pPr>
            <w:r w:rsidRPr="2F2E7CC3" w:rsidR="4C581B08">
              <w:rPr>
                <w:rFonts w:ascii="Cambria" w:hAnsi="Cambria" w:asciiTheme="minorAscii" w:hAnsiTheme="minorAscii"/>
                <w:color w:val="000000" w:themeColor="text1" w:themeTint="FF" w:themeShade="FF"/>
                <w:sz w:val="20"/>
                <w:szCs w:val="20"/>
              </w:rPr>
              <w:t>5</w:t>
            </w:r>
            <w:r w:rsidRPr="2F2E7CC3" w:rsidR="001A536C">
              <w:rPr>
                <w:rFonts w:ascii="Cambria" w:hAnsi="Cambria" w:asciiTheme="minorAscii" w:hAnsiTheme="minorAscii"/>
                <w:color w:val="000000" w:themeColor="text1" w:themeTint="FF" w:themeShade="FF"/>
                <w:sz w:val="20"/>
                <w:szCs w:val="20"/>
              </w:rPr>
              <w:t>0%</w:t>
            </w:r>
          </w:p>
        </w:tc>
      </w:tr>
      <w:tr w:rsidRPr="00632C2C" w:rsidR="00632C2C" w:rsidTr="2F2E7CC3" w14:paraId="76B02E88" w14:textId="77777777">
        <w:tc>
          <w:tcPr>
            <w:tcW w:w="10265" w:type="dxa"/>
            <w:gridSpan w:val="4"/>
            <w:tcBorders>
              <w:bottom w:val="single" w:color="auto" w:sz="4" w:space="0"/>
            </w:tcBorders>
            <w:tcMar/>
          </w:tcPr>
          <w:p w:rsidRPr="00632C2C" w:rsidR="001A536C" w:rsidP="001A536C" w:rsidRDefault="001A536C" w14:paraId="68F32EE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bCs/>
                <w:color w:val="000000" w:themeColor="text1"/>
                <w:sz w:val="20"/>
                <w:szCs w:val="20"/>
                <w:lang w:eastAsia="zh-CN"/>
              </w:rPr>
              <w:t>10.6. Standard minim de performanță</w:t>
            </w:r>
          </w:p>
          <w:p w:rsidRPr="00632C2C" w:rsidR="001A536C" w:rsidP="006E1FAC" w:rsidRDefault="001A536C" w14:paraId="125BC951" w14:textId="77777777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Identificarea conceptelor fundamentale ale domeniului studiat;</w:t>
            </w:r>
          </w:p>
          <w:p w:rsidRPr="00632C2C" w:rsidR="001A536C" w:rsidP="006E1FAC" w:rsidRDefault="001A536C" w14:paraId="6646E80A" w14:textId="77777777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Analiza semnificației conceptelor din perspectiva a cel puțin două teorii concurente;</w:t>
            </w:r>
          </w:p>
          <w:p w:rsidRPr="00632C2C" w:rsidR="001A536C" w:rsidP="006E1FAC" w:rsidRDefault="001A536C" w14:paraId="4940A9A4" w14:textId="77777777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Realizarea unor studii de caz pe tema schimbării atitudinale.</w:t>
            </w:r>
          </w:p>
          <w:p w:rsidRPr="00632C2C" w:rsidR="001A536C" w:rsidP="001A536C" w:rsidRDefault="001A536C" w14:paraId="545C5EDD" w14:textId="50B8C288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Evaluarea oportunității unor decizii de intervenție educativă pentru formarea și schimbarea atitudinilor.</w:t>
            </w:r>
          </w:p>
        </w:tc>
      </w:tr>
      <w:tr w:rsidRPr="00632C2C" w:rsidR="00632C2C" w:rsidTr="2F2E7CC3" w14:paraId="76F4A9C0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10265" w:type="dxa"/>
            <w:gridSpan w:val="4"/>
            <w:tcBorders>
              <w:top w:val="single" w:color="auto" w:sz="4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Pr="00632C2C" w:rsidR="001A536C" w:rsidP="001A536C" w:rsidRDefault="001A536C" w14:paraId="5FF606F9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</w:p>
          <w:p w:rsidRPr="00632C2C" w:rsidR="001A536C" w:rsidP="001A536C" w:rsidRDefault="001A536C" w14:paraId="7C766A20" w14:textId="77777777">
            <w:pPr>
              <w:suppressAutoHyphens/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eastAsia="Times New Roman" w:cs="Times New Roman" w:asciiTheme="minorHAnsi" w:hAnsiTheme="minorHAnsi"/>
                <w:b/>
                <w:bCs/>
                <w:color w:val="000000" w:themeColor="text1"/>
                <w:sz w:val="20"/>
                <w:szCs w:val="20"/>
                <w:lang w:eastAsia="zh-CN"/>
              </w:rPr>
              <w:t>11. Etichete ODT</w:t>
            </w: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(Obiective de Dezvoltare Durabilă)</w:t>
            </w:r>
            <w:r w:rsidRPr="00632C2C">
              <w:rPr>
                <w:rStyle w:val="Referinnotdesubsol"/>
                <w:rFonts w:asciiTheme="minorHAnsi" w:hAnsiTheme="minorHAnsi"/>
                <w:color w:val="000000" w:themeColor="text1"/>
                <w:sz w:val="20"/>
                <w:szCs w:val="20"/>
              </w:rPr>
              <w:footnoteRef/>
            </w:r>
          </w:p>
          <w:p w:rsidRPr="00632C2C" w:rsidR="001A536C" w:rsidP="001A536C" w:rsidRDefault="001A536C" w14:paraId="65D24E80" w14:textId="77777777">
            <w:pPr>
              <w:spacing w:after="0"/>
              <w:ind w:hanging="425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32C2C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1. </w:t>
            </w:r>
          </w:p>
          <w:tbl>
            <w:tblPr>
              <w:tblStyle w:val="Tabelgril"/>
              <w:tblW w:w="10152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165"/>
              <w:gridCol w:w="1166"/>
              <w:gridCol w:w="1166"/>
              <w:gridCol w:w="1165"/>
              <w:gridCol w:w="1166"/>
              <w:gridCol w:w="1166"/>
              <w:gridCol w:w="1165"/>
              <w:gridCol w:w="1003"/>
              <w:gridCol w:w="990"/>
            </w:tblGrid>
            <w:tr w:rsidRPr="00632C2C" w:rsidR="00632C2C" w:rsidTr="002C0433" w14:paraId="53813291" w14:textId="77777777">
              <w:trPr>
                <w:trHeight w:val="987"/>
              </w:trPr>
              <w:tc>
                <w:tcPr>
                  <w:tcW w:w="1165" w:type="dxa"/>
                  <w:vAlign w:val="center"/>
                </w:tcPr>
                <w:p w:rsidRPr="00632C2C" w:rsidR="001A536C" w:rsidP="001A536C" w:rsidRDefault="001A536C" w14:paraId="501A6E86" w14:textId="77777777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632C2C">
                    <w:rPr>
                      <w:noProof/>
                      <w:color w:val="000000" w:themeColor="text1"/>
                      <w:sz w:val="20"/>
                      <w:szCs w:val="20"/>
                    </w:rPr>
                    <w:drawing>
                      <wp:anchor distT="0" distB="0" distL="114300" distR="114300" simplePos="0" relativeHeight="251661312" behindDoc="0" locked="0" layoutInCell="1" allowOverlap="1" wp14:anchorId="1C5AD7DA" wp14:editId="6417929F">
                        <wp:simplePos x="0" y="0"/>
                        <wp:positionH relativeFrom="column">
                          <wp:posOffset>13970</wp:posOffset>
                        </wp:positionH>
                        <wp:positionV relativeFrom="paragraph">
                          <wp:posOffset>34925</wp:posOffset>
                        </wp:positionV>
                        <wp:extent cx="615950" cy="611505"/>
                        <wp:effectExtent l="0" t="0" r="0" b="0"/>
                        <wp:wrapNone/>
                        <wp:docPr id="1325457237" name="Imagine 2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80C9297E-97F2-4B92-97BB-C9283A69BCF1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agine 2">
                                  <a:extLst>
                                    <a:ext uri="{FF2B5EF4-FFF2-40B4-BE49-F238E27FC236}">
                                      <a16:creationId xmlns:a16="http://schemas.microsoft.com/office/drawing/2014/main" id="{80C9297E-97F2-4B92-97BB-C9283A69BCF1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5950" cy="61150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8987" w:type="dxa"/>
                  <w:gridSpan w:val="8"/>
                  <w:vAlign w:val="center"/>
                </w:tcPr>
                <w:p w:rsidRPr="00632C2C" w:rsidR="001A536C" w:rsidP="001A536C" w:rsidRDefault="001A536C" w14:paraId="210EE558" w14:textId="77777777">
                  <w:pPr>
                    <w:rPr>
                      <w:color w:val="000000" w:themeColor="text1"/>
                      <w:sz w:val="20"/>
                      <w:szCs w:val="20"/>
                      <w:lang w:val="fr-FR"/>
                    </w:rPr>
                  </w:pPr>
                  <w:r w:rsidRPr="00632C2C">
                    <w:rPr>
                      <w:color w:val="000000" w:themeColor="text1"/>
                      <w:sz w:val="20"/>
                      <w:szCs w:val="20"/>
                      <w:lang w:val="fr-FR"/>
                    </w:rPr>
                    <w:t>Eticheta generală pentru Dezvoltare durabilă</w:t>
                  </w:r>
                </w:p>
              </w:tc>
            </w:tr>
            <w:tr w:rsidRPr="00632C2C" w:rsidR="00632C2C" w:rsidTr="002C0433" w14:paraId="44E16228" w14:textId="77777777">
              <w:trPr>
                <w:trHeight w:val="1124"/>
              </w:trPr>
              <w:tc>
                <w:tcPr>
                  <w:tcW w:w="1165" w:type="dxa"/>
                  <w:vAlign w:val="center"/>
                </w:tcPr>
                <w:p w:rsidRPr="00816628" w:rsidR="001A536C" w:rsidP="001A536C" w:rsidRDefault="001A536C" w14:paraId="1E7DB719" w14:textId="469C7041">
                  <w:pPr>
                    <w:ind w:right="-537"/>
                    <w:rPr>
                      <w:color w:val="000000" w:themeColor="text1"/>
                      <w:sz w:val="20"/>
                      <w:szCs w:val="20"/>
                      <w:lang w:val="fr-FR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816628" w:rsidR="001A536C" w:rsidP="001A536C" w:rsidRDefault="001A536C" w14:paraId="57E60C6D" w14:textId="7A8B36F7">
                  <w:pPr>
                    <w:rPr>
                      <w:color w:val="000000" w:themeColor="text1"/>
                      <w:sz w:val="20"/>
                      <w:szCs w:val="20"/>
                      <w:lang w:val="fr-FR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816628" w:rsidR="001A536C" w:rsidP="001A536C" w:rsidRDefault="001A536C" w14:paraId="2F77A357" w14:textId="49C89B44">
                  <w:pPr>
                    <w:rPr>
                      <w:color w:val="000000" w:themeColor="text1"/>
                      <w:sz w:val="20"/>
                      <w:szCs w:val="20"/>
                      <w:lang w:val="fr-FR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632C2C" w:rsidR="001A536C" w:rsidP="001A536C" w:rsidRDefault="001A536C" w14:paraId="1BC2101B" w14:textId="77777777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632C2C">
                    <w:rPr>
                      <w:noProof/>
                      <w:color w:val="000000" w:themeColor="text1"/>
                      <w:sz w:val="20"/>
                      <w:szCs w:val="20"/>
                    </w:rPr>
                    <w:drawing>
                      <wp:inline distT="0" distB="0" distL="0" distR="0" wp14:anchorId="610EDAA5" wp14:editId="11E6DA2A">
                        <wp:extent cx="600710" cy="611505"/>
                        <wp:effectExtent l="0" t="0" r="8890" b="0"/>
                        <wp:docPr id="1732796215" name="Imagine 14" descr="O imagine care conține text, siglă, roșu, Font&#10;&#10;Descriere generată automat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51031A2A-8F4B-09C4-57FF-2C3905165DE7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Imagine 14" descr="O imagine care conține text, siglă, roșu, Font&#10;&#10;Descriere generată automat">
                                  <a:extLst>
                                    <a:ext uri="{FF2B5EF4-FFF2-40B4-BE49-F238E27FC236}">
                                      <a16:creationId xmlns:a16="http://schemas.microsoft.com/office/drawing/2014/main" id="{51031A2A-8F4B-09C4-57FF-2C3905165DE7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0710" cy="6115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66" w:type="dxa"/>
                  <w:vAlign w:val="center"/>
                </w:tcPr>
                <w:p w:rsidRPr="00632C2C" w:rsidR="001A536C" w:rsidP="001A536C" w:rsidRDefault="001A536C" w14:paraId="7EF0AAEE" w14:textId="2FF94B28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632C2C" w:rsidR="001A536C" w:rsidP="001A536C" w:rsidRDefault="001A536C" w14:paraId="71DA6578" w14:textId="09C51401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632C2C" w:rsidR="001A536C" w:rsidP="001A536C" w:rsidRDefault="001A536C" w14:paraId="627393EB" w14:textId="689D0F00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003" w:type="dxa"/>
                  <w:vAlign w:val="center"/>
                </w:tcPr>
                <w:p w:rsidRPr="00632C2C" w:rsidR="001A536C" w:rsidP="001A536C" w:rsidRDefault="001A536C" w14:paraId="06FE8ACC" w14:textId="6C556C62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Pr="00632C2C" w:rsidR="001A536C" w:rsidP="001A536C" w:rsidRDefault="001A536C" w14:paraId="6E1F6137" w14:textId="242BCF55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Pr="00632C2C" w:rsidR="001A536C" w:rsidP="001A536C" w:rsidRDefault="001A536C" w14:paraId="7750EF2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Pr="00632C2C" w:rsidR="00632C2C" w:rsidTr="2F2E7CC3" w14:paraId="47604815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10265" w:type="dxa"/>
            <w:gridSpan w:val="4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Pr="00632C2C" w:rsidR="001A536C" w:rsidP="001A536C" w:rsidRDefault="001A536C" w14:paraId="23211646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Pr="00632C2C" w:rsidR="00632C2C" w:rsidTr="2F2E7CC3" w14:paraId="14C1920F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4398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Pr="00632C2C" w:rsidR="001A536C" w:rsidP="001A536C" w:rsidRDefault="001A536C" w14:paraId="53BA2080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  <w:p w:rsidRPr="00632C2C" w:rsidR="001A536C" w:rsidP="001A536C" w:rsidRDefault="001A536C" w14:paraId="267DA44B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Coordonator de disciplină</w:t>
            </w:r>
          </w:p>
          <w:p w:rsidRPr="00632C2C" w:rsidR="001A536C" w:rsidP="001A536C" w:rsidRDefault="00AA773E" w14:paraId="3D14AA43" w14:textId="11B9CA8B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Conf. univ. dr. Mirela Albulescu</w:t>
            </w:r>
          </w:p>
        </w:tc>
        <w:tc>
          <w:tcPr>
            <w:tcW w:w="5867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Pr="00632C2C" w:rsidR="001A536C" w:rsidP="001A536C" w:rsidRDefault="001A536C" w14:paraId="5CD49E16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  <w:p w:rsidRPr="00632C2C" w:rsidR="001A536C" w:rsidP="001A536C" w:rsidRDefault="001A536C" w14:paraId="63C19259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  <w:p w:rsidRPr="00632C2C" w:rsidR="001A536C" w:rsidP="001A536C" w:rsidRDefault="001A536C" w14:paraId="141850CD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  <w:p w:rsidRPr="00632C2C" w:rsidR="001A536C" w:rsidP="001A536C" w:rsidRDefault="001A536C" w14:paraId="03E0949B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Tutore de disciplină/</w:t>
            </w:r>
          </w:p>
          <w:p w:rsidRPr="00632C2C" w:rsidR="001A536C" w:rsidP="001A536C" w:rsidRDefault="00AA773E" w14:paraId="0E635BB3" w14:textId="2870C6D0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Conf. univ. dr. Mirela Albulescu</w:t>
            </w: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</w:p>
        </w:tc>
      </w:tr>
      <w:tr w:rsidRPr="00632C2C" w:rsidR="00632C2C" w:rsidTr="2F2E7CC3" w14:paraId="23629BB9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398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Pr="00632C2C" w:rsidR="001A536C" w:rsidP="001A536C" w:rsidRDefault="001A536C" w14:paraId="2D29FDB9" w14:textId="45A8D615">
            <w:pPr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i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i/>
                <w:iCs/>
                <w:color w:val="000000" w:themeColor="text1"/>
                <w:sz w:val="20"/>
                <w:szCs w:val="20"/>
                <w:lang w:eastAsia="zh-CN"/>
              </w:rPr>
              <w:t>Data</w:t>
            </w:r>
          </w:p>
          <w:p w:rsidRPr="00632C2C" w:rsidR="001A536C" w:rsidP="001A536C" w:rsidRDefault="001A536C" w14:paraId="4CCB2530" w14:textId="7AEF5B46">
            <w:pPr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i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i/>
                <w:iCs/>
                <w:color w:val="000000" w:themeColor="text1"/>
                <w:sz w:val="20"/>
                <w:szCs w:val="20"/>
                <w:lang w:eastAsia="zh-CN"/>
              </w:rPr>
              <w:t>Noiembrie 2025</w:t>
            </w:r>
          </w:p>
        </w:tc>
        <w:tc>
          <w:tcPr>
            <w:tcW w:w="5867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</w:tcPr>
          <w:p w:rsidRPr="00632C2C" w:rsidR="001A536C" w:rsidP="00632C2C" w:rsidRDefault="001A536C" w14:paraId="4D3F910A" w14:textId="77777777">
            <w:pPr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  <w:p w:rsidRPr="00632C2C" w:rsidR="001A536C" w:rsidP="001A536C" w:rsidRDefault="001A536C" w14:paraId="1AAC13BD" w14:textId="77777777">
            <w:pPr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  <w:p w:rsidRPr="00632C2C" w:rsidR="001A536C" w:rsidP="001A536C" w:rsidRDefault="001A536C" w14:paraId="567DEABD" w14:textId="77777777">
            <w:pPr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Responsabil de studii ID/IFR,</w:t>
            </w:r>
          </w:p>
          <w:p w:rsidRPr="00632C2C" w:rsidR="001A536C" w:rsidP="001A536C" w:rsidRDefault="00AA773E" w14:paraId="0A1657DB" w14:textId="3B1D8DA0">
            <w:pPr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  <w:r w:rsidRPr="00632C2C">
              <w:rPr>
                <w:rFonts w:eastAsia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  <w:t>Prof. univ. dr. Ion Albulescu</w:t>
            </w:r>
          </w:p>
          <w:p w:rsidRPr="00632C2C" w:rsidR="001A536C" w:rsidP="00632C2C" w:rsidRDefault="001A536C" w14:paraId="6E17D566" w14:textId="77777777">
            <w:pPr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eastAsia="zh-CN"/>
              </w:rPr>
            </w:pPr>
          </w:p>
        </w:tc>
      </w:tr>
    </w:tbl>
    <w:p w:rsidRPr="00632C2C" w:rsidR="00502C7D" w:rsidP="00502C7D" w:rsidRDefault="00502C7D" w14:paraId="18FCD0D1" w14:textId="77777777">
      <w:pPr>
        <w:rPr>
          <w:rFonts w:asciiTheme="minorHAnsi" w:hAnsiTheme="minorHAnsi"/>
          <w:color w:val="000000" w:themeColor="text1"/>
          <w:sz w:val="20"/>
          <w:szCs w:val="20"/>
        </w:rPr>
      </w:pPr>
    </w:p>
    <w:p w:rsidRPr="00632C2C" w:rsidR="00502C7D" w:rsidP="00502C7D" w:rsidRDefault="00502C7D" w14:paraId="35E395C7" w14:textId="77777777">
      <w:pPr>
        <w:rPr>
          <w:rFonts w:asciiTheme="minorHAnsi" w:hAnsiTheme="minorHAnsi"/>
          <w:color w:val="000000" w:themeColor="text1"/>
          <w:sz w:val="20"/>
          <w:szCs w:val="20"/>
        </w:rPr>
      </w:pPr>
    </w:p>
    <w:p w:rsidRPr="00632C2C" w:rsidR="00502C7D" w:rsidP="00502C7D" w:rsidRDefault="00502C7D" w14:paraId="76F5C171" w14:textId="77777777">
      <w:pPr>
        <w:rPr>
          <w:rFonts w:asciiTheme="minorHAnsi" w:hAnsiTheme="minorHAnsi"/>
          <w:color w:val="000000" w:themeColor="text1"/>
          <w:sz w:val="20"/>
          <w:szCs w:val="20"/>
        </w:rPr>
      </w:pPr>
    </w:p>
    <w:p w:rsidRPr="00632C2C" w:rsidR="00502C7D" w:rsidP="00502C7D" w:rsidRDefault="00502C7D" w14:paraId="4D0AF733" w14:textId="77777777">
      <w:pPr>
        <w:rPr>
          <w:rFonts w:asciiTheme="minorHAnsi" w:hAnsiTheme="minorHAnsi"/>
          <w:color w:val="000000" w:themeColor="text1"/>
          <w:sz w:val="20"/>
          <w:szCs w:val="20"/>
        </w:rPr>
      </w:pPr>
    </w:p>
    <w:p w:rsidRPr="00632C2C" w:rsidR="00502C7D" w:rsidP="00502C7D" w:rsidRDefault="00502C7D" w14:paraId="38BA2FC7" w14:textId="77777777">
      <w:pPr>
        <w:rPr>
          <w:rFonts w:asciiTheme="minorHAnsi" w:hAnsiTheme="minorHAnsi"/>
          <w:color w:val="000000" w:themeColor="text1"/>
          <w:sz w:val="20"/>
          <w:szCs w:val="20"/>
        </w:rPr>
      </w:pPr>
    </w:p>
    <w:p w:rsidRPr="00632C2C" w:rsidR="00502C7D" w:rsidP="00502C7D" w:rsidRDefault="00502C7D" w14:paraId="59C7AD5F" w14:textId="77777777">
      <w:pPr>
        <w:rPr>
          <w:rFonts w:asciiTheme="minorHAnsi" w:hAnsiTheme="minorHAnsi"/>
          <w:color w:val="000000" w:themeColor="text1"/>
          <w:sz w:val="20"/>
          <w:szCs w:val="20"/>
        </w:rPr>
      </w:pPr>
    </w:p>
    <w:p w:rsidRPr="00632C2C" w:rsidR="00502C7D" w:rsidP="00502C7D" w:rsidRDefault="00502C7D" w14:paraId="5C530BAC" w14:textId="77777777">
      <w:pPr>
        <w:rPr>
          <w:rFonts w:asciiTheme="minorHAnsi" w:hAnsiTheme="minorHAnsi"/>
          <w:color w:val="000000" w:themeColor="text1"/>
          <w:sz w:val="20"/>
          <w:szCs w:val="20"/>
        </w:rPr>
      </w:pPr>
    </w:p>
    <w:p w:rsidRPr="00632C2C" w:rsidR="00502C7D" w:rsidP="00502C7D" w:rsidRDefault="00502C7D" w14:paraId="78F3B07B" w14:textId="77777777">
      <w:pPr>
        <w:rPr>
          <w:rFonts w:asciiTheme="minorHAnsi" w:hAnsiTheme="minorHAnsi"/>
          <w:color w:val="000000" w:themeColor="text1"/>
          <w:sz w:val="20"/>
          <w:szCs w:val="20"/>
        </w:rPr>
      </w:pPr>
    </w:p>
    <w:p w:rsidRPr="00632C2C" w:rsidR="00502C7D" w:rsidP="00502C7D" w:rsidRDefault="00502C7D" w14:paraId="37C64736" w14:textId="77777777">
      <w:pPr>
        <w:rPr>
          <w:rFonts w:asciiTheme="minorHAnsi" w:hAnsiTheme="minorHAnsi"/>
          <w:color w:val="000000" w:themeColor="text1"/>
          <w:sz w:val="20"/>
          <w:szCs w:val="20"/>
        </w:rPr>
      </w:pPr>
    </w:p>
    <w:p w:rsidRPr="00632C2C" w:rsidR="00502C7D" w:rsidP="00502C7D" w:rsidRDefault="00502C7D" w14:paraId="4CA6A514" w14:textId="77777777">
      <w:pPr>
        <w:rPr>
          <w:rFonts w:asciiTheme="minorHAnsi" w:hAnsiTheme="minorHAnsi"/>
          <w:color w:val="000000" w:themeColor="text1"/>
          <w:sz w:val="20"/>
          <w:szCs w:val="20"/>
        </w:rPr>
      </w:pPr>
    </w:p>
    <w:p w:rsidRPr="00632C2C" w:rsidR="00502C7D" w:rsidP="00502C7D" w:rsidRDefault="00502C7D" w14:paraId="3017CE87" w14:textId="77777777">
      <w:pPr>
        <w:pStyle w:val="Textnotdesubsol"/>
        <w:jc w:val="both"/>
        <w:rPr>
          <w:color w:val="000000" w:themeColor="text1"/>
          <w:lang w:val="it-IT"/>
        </w:rPr>
      </w:pPr>
      <w:r w:rsidRPr="00632C2C">
        <w:rPr>
          <w:rStyle w:val="Referinnotdesubsol"/>
          <w:color w:val="000000" w:themeColor="text1"/>
        </w:rPr>
        <w:footnoteRef/>
      </w:r>
      <w:r w:rsidRPr="00632C2C">
        <w:rPr>
          <w:color w:val="000000" w:themeColor="text1"/>
          <w:lang w:val="it-IT"/>
        </w:rPr>
        <w:t xml:space="preserve"> Păstrați doar etichetele care, în conformitate cu </w:t>
      </w:r>
      <w:hyperlink w:history="1" r:id="rId9">
        <w:r w:rsidRPr="00632C2C">
          <w:rPr>
            <w:rStyle w:val="Hyperlink"/>
            <w:i/>
            <w:iCs/>
            <w:color w:val="000000" w:themeColor="text1"/>
            <w:lang w:val="it-IT"/>
          </w:rPr>
          <w:t>Procedura de aplicare a etichetelor ODD în procesul academic</w:t>
        </w:r>
      </w:hyperlink>
      <w:r w:rsidRPr="00632C2C">
        <w:rPr>
          <w:color w:val="000000" w:themeColor="text1"/>
          <w:lang w:val="it-IT"/>
        </w:rPr>
        <w:t xml:space="preserve">, se potrivesc disciplinei și ștergeți-le pe celelalte, inclusiv eticheta generală pentru </w:t>
      </w:r>
      <w:r w:rsidRPr="00632C2C">
        <w:rPr>
          <w:i/>
          <w:iCs/>
          <w:color w:val="000000" w:themeColor="text1"/>
          <w:lang w:val="it-IT"/>
        </w:rPr>
        <w:t>Dezvoltare durabilă</w:t>
      </w:r>
      <w:r w:rsidRPr="00632C2C">
        <w:rPr>
          <w:color w:val="000000" w:themeColor="text1"/>
          <w:lang w:val="it-IT"/>
        </w:rPr>
        <w:t xml:space="preserve"> - dacă nu se aplică. Dacă nicio etichetă nu descrie disciplina, ștergeți-le pe toate și scrieți "</w:t>
      </w:r>
      <w:r w:rsidRPr="00632C2C">
        <w:rPr>
          <w:i/>
          <w:iCs/>
          <w:color w:val="000000" w:themeColor="text1"/>
          <w:lang w:val="it-IT"/>
        </w:rPr>
        <w:t>Nu se aplică.</w:t>
      </w:r>
      <w:r w:rsidRPr="00632C2C">
        <w:rPr>
          <w:color w:val="000000" w:themeColor="text1"/>
          <w:lang w:val="it-IT"/>
        </w:rPr>
        <w:t>"</w:t>
      </w:r>
    </w:p>
    <w:p w:rsidRPr="00632C2C" w:rsidR="00D95508" w:rsidP="000176A5" w:rsidRDefault="00D95508" w14:paraId="6C4C44B6" w14:textId="77777777">
      <w:pPr>
        <w:spacing w:before="240"/>
        <w:rPr>
          <w:rFonts w:asciiTheme="minorHAnsi" w:hAnsiTheme="minorHAnsi"/>
          <w:color w:val="000000" w:themeColor="text1"/>
          <w:sz w:val="20"/>
          <w:szCs w:val="20"/>
        </w:rPr>
      </w:pPr>
    </w:p>
    <w:sectPr w:rsidRPr="00632C2C" w:rsidR="00D95508" w:rsidSect="00F16DA5">
      <w:headerReference w:type="default" r:id="rId10"/>
      <w:pgSz w:w="11907" w:h="16839" w:orient="portrait"/>
      <w:pgMar w:top="2250" w:right="1106" w:bottom="1440" w:left="1259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7230E" w:rsidRDefault="0067230E" w14:paraId="225CF99D" w14:textId="77777777">
      <w:pPr>
        <w:spacing w:after="0" w:line="240" w:lineRule="auto"/>
      </w:pPr>
      <w:r>
        <w:separator/>
      </w:r>
    </w:p>
  </w:endnote>
  <w:endnote w:type="continuationSeparator" w:id="0">
    <w:p w:rsidR="0067230E" w:rsidRDefault="0067230E" w14:paraId="3F6652F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7230E" w:rsidRDefault="0067230E" w14:paraId="1B209990" w14:textId="77777777">
      <w:pPr>
        <w:spacing w:after="0" w:line="240" w:lineRule="auto"/>
      </w:pPr>
      <w:r>
        <w:separator/>
      </w:r>
    </w:p>
  </w:footnote>
  <w:footnote w:type="continuationSeparator" w:id="0">
    <w:p w:rsidR="0067230E" w:rsidRDefault="0067230E" w14:paraId="1608B14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95508" w:rsidRDefault="00D754F4" w14:paraId="0FEBD5AD" w14:textId="562709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-1440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3FA5B3F7" wp14:editId="3B14673D">
              <wp:simplePos x="0" y="0"/>
              <wp:positionH relativeFrom="margin">
                <wp:posOffset>2829560</wp:posOffset>
              </wp:positionH>
              <wp:positionV relativeFrom="paragraph">
                <wp:posOffset>937260</wp:posOffset>
              </wp:positionV>
              <wp:extent cx="3314700" cy="46291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47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34958" w:rsidP="00734958" w:rsidRDefault="00734958" w14:paraId="6A9FF820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16DA5" w:rsidR="00734958" w:rsidP="00F16DA5" w:rsidRDefault="000D122C" w14:paraId="15FECB07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FA5B3F7">
              <v:stroke joinstyle="miter"/>
              <v:path gradientshapeok="t" o:connecttype="rect"/>
            </v:shapetype>
            <v:shape id="Text Box 2" style="position:absolute;left:0;text-align:left;margin-left:222.8pt;margin-top:73.8pt;width:261pt;height:36.4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">
              <v:textbox>
                <w:txbxContent>
                  <w:p w:rsidR="00734958" w:rsidP="00734958" w:rsidRDefault="00734958" w14:paraId="6A9FF820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16DA5" w:rsidR="00734958" w:rsidP="00F16DA5" w:rsidRDefault="000D122C" w14:paraId="15FECB07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897B79C" wp14:editId="1E7F2823">
          <wp:simplePos x="0" y="0"/>
          <wp:positionH relativeFrom="column">
            <wp:posOffset>5439410</wp:posOffset>
          </wp:positionH>
          <wp:positionV relativeFrom="paragraph">
            <wp:posOffset>342900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6DA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hidden="0" allowOverlap="1" wp14:anchorId="6C495D94" wp14:editId="1D3332BB">
              <wp:simplePos x="0" y="0"/>
              <wp:positionH relativeFrom="margin">
                <wp:posOffset>3848734</wp:posOffset>
              </wp:positionH>
              <wp:positionV relativeFrom="paragraph">
                <wp:posOffset>342900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F16DA5" w:rsidP="00F16DA5" w:rsidRDefault="00F16DA5" w14:paraId="0F27FBFD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:rsidRPr="000C0203" w:rsidR="00F16DA5" w:rsidP="00F16DA5" w:rsidRDefault="00F16DA5" w14:paraId="0BFABF3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F16DA5" w:rsidP="00F16DA5" w:rsidRDefault="00F16DA5" w14:paraId="2D85DA66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F16DA5" w:rsidP="00F16DA5" w:rsidRDefault="00627FD6" w14:paraId="031850DA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627FD6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F16DA5" w:rsidP="00F16DA5" w:rsidRDefault="00F16DA5" w14:paraId="56E26DD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" style="position:absolute;left:0;text-align:left;margin-left:303.05pt;margin-top:27pt;width:116.25pt;height:46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" w14:anchorId="6C495D94">
              <v:textbox>
                <w:txbxContent>
                  <w:p w:rsidRPr="000C0203" w:rsidR="00F16DA5" w:rsidP="00F16DA5" w:rsidRDefault="00F16DA5" w14:paraId="0F27FBFD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Sindicatelor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nr.7</w:t>
                    </w:r>
                  </w:p>
                  <w:p w:rsidRPr="000C0203" w:rsidR="00F16DA5" w:rsidP="00F16DA5" w:rsidRDefault="00F16DA5" w14:paraId="0BFABF34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F16DA5" w:rsidP="00F16DA5" w:rsidRDefault="00F16DA5" w14:paraId="2D85DA66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F16DA5" w:rsidP="00F16DA5" w:rsidRDefault="00627FD6" w14:paraId="031850DA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627FD6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F16DA5" w:rsidP="00F16DA5" w:rsidRDefault="00F16DA5" w14:paraId="56E26DD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236273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6EE9C4DD" wp14:editId="10360422">
          <wp:simplePos x="0" y="0"/>
          <wp:positionH relativeFrom="margin">
            <wp:posOffset>3106420</wp:posOffset>
          </wp:positionH>
          <wp:positionV relativeFrom="paragraph">
            <wp:posOffset>340995</wp:posOffset>
          </wp:positionV>
          <wp:extent cx="590550" cy="590550"/>
          <wp:effectExtent l="0" t="0" r="0" b="0"/>
          <wp:wrapNone/>
          <wp:docPr id="27" name="Picture 27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39544570" wp14:editId="70F8B027">
          <wp:simplePos x="0" y="0"/>
          <wp:positionH relativeFrom="column">
            <wp:posOffset>-206375</wp:posOffset>
          </wp:positionH>
          <wp:positionV relativeFrom="paragraph">
            <wp:posOffset>120650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28" name="Picture 28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AB98A" wp14:editId="57FC8FDD">
              <wp:simplePos x="0" y="0"/>
              <wp:positionH relativeFrom="column">
                <wp:posOffset>732790</wp:posOffset>
              </wp:positionH>
              <wp:positionV relativeFrom="paragraph">
                <wp:posOffset>965835</wp:posOffset>
              </wp:positionV>
              <wp:extent cx="5328000" cy="0"/>
              <wp:effectExtent l="0" t="0" r="2540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28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Straight Connector 3" style="position:absolute;flip:x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f7f7f [1612]" from="57.7pt,76.05pt" to="477.25pt,76.05pt" w14:anchorId="57AF42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5AA3761"/>
    <w:multiLevelType w:val="hybridMultilevel"/>
    <w:tmpl w:val="4BAC66F8"/>
    <w:lvl w:ilvl="0" w:tplc="46266B6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6" w15:restartNumberingAfterBreak="0">
    <w:nsid w:val="516E2C45"/>
    <w:multiLevelType w:val="hybridMultilevel"/>
    <w:tmpl w:val="2BF6F2A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61D6370"/>
    <w:multiLevelType w:val="hybridMultilevel"/>
    <w:tmpl w:val="DDDCF8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21138411">
    <w:abstractNumId w:val="1"/>
  </w:num>
  <w:num w:numId="2" w16cid:durableId="550655944">
    <w:abstractNumId w:val="0"/>
  </w:num>
  <w:num w:numId="3" w16cid:durableId="1735927626">
    <w:abstractNumId w:val="9"/>
  </w:num>
  <w:num w:numId="4" w16cid:durableId="580213387">
    <w:abstractNumId w:val="3"/>
  </w:num>
  <w:num w:numId="5" w16cid:durableId="844250905">
    <w:abstractNumId w:val="5"/>
  </w:num>
  <w:num w:numId="6" w16cid:durableId="2141415294">
    <w:abstractNumId w:val="7"/>
  </w:num>
  <w:num w:numId="7" w16cid:durableId="296185851">
    <w:abstractNumId w:val="8"/>
  </w:num>
  <w:num w:numId="8" w16cid:durableId="469707240">
    <w:abstractNumId w:val="6"/>
  </w:num>
  <w:num w:numId="9" w16cid:durableId="688994620">
    <w:abstractNumId w:val="2"/>
  </w:num>
  <w:num w:numId="10" w16cid:durableId="17419755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176A5"/>
    <w:rsid w:val="0003504A"/>
    <w:rsid w:val="00046C8D"/>
    <w:rsid w:val="000556E7"/>
    <w:rsid w:val="00057CCA"/>
    <w:rsid w:val="00067E6E"/>
    <w:rsid w:val="00084013"/>
    <w:rsid w:val="000913ED"/>
    <w:rsid w:val="000A1D01"/>
    <w:rsid w:val="000A4B25"/>
    <w:rsid w:val="000B3FE3"/>
    <w:rsid w:val="000B4B4E"/>
    <w:rsid w:val="000C6493"/>
    <w:rsid w:val="000D122C"/>
    <w:rsid w:val="000D4370"/>
    <w:rsid w:val="000E441E"/>
    <w:rsid w:val="000F369B"/>
    <w:rsid w:val="000F4643"/>
    <w:rsid w:val="000F7159"/>
    <w:rsid w:val="00130168"/>
    <w:rsid w:val="0014153B"/>
    <w:rsid w:val="00146CB4"/>
    <w:rsid w:val="00172C63"/>
    <w:rsid w:val="001A536C"/>
    <w:rsid w:val="001B36AB"/>
    <w:rsid w:val="001C51D3"/>
    <w:rsid w:val="001C56C1"/>
    <w:rsid w:val="001E5EDE"/>
    <w:rsid w:val="001E6CA7"/>
    <w:rsid w:val="001F5A74"/>
    <w:rsid w:val="00207853"/>
    <w:rsid w:val="00212523"/>
    <w:rsid w:val="00215307"/>
    <w:rsid w:val="002173B5"/>
    <w:rsid w:val="00231717"/>
    <w:rsid w:val="00236273"/>
    <w:rsid w:val="00242FA6"/>
    <w:rsid w:val="00243E0E"/>
    <w:rsid w:val="00261F69"/>
    <w:rsid w:val="00273440"/>
    <w:rsid w:val="00275496"/>
    <w:rsid w:val="00281CA7"/>
    <w:rsid w:val="00293379"/>
    <w:rsid w:val="00294C07"/>
    <w:rsid w:val="002B3C39"/>
    <w:rsid w:val="002C625F"/>
    <w:rsid w:val="002C6443"/>
    <w:rsid w:val="002C77F9"/>
    <w:rsid w:val="002D736F"/>
    <w:rsid w:val="002E17C0"/>
    <w:rsid w:val="002E77C4"/>
    <w:rsid w:val="002F1273"/>
    <w:rsid w:val="0030689B"/>
    <w:rsid w:val="00315B23"/>
    <w:rsid w:val="00344885"/>
    <w:rsid w:val="00355AC6"/>
    <w:rsid w:val="00355B23"/>
    <w:rsid w:val="00356A39"/>
    <w:rsid w:val="00360EEF"/>
    <w:rsid w:val="003729EA"/>
    <w:rsid w:val="00392764"/>
    <w:rsid w:val="003973F5"/>
    <w:rsid w:val="003975C1"/>
    <w:rsid w:val="003B2443"/>
    <w:rsid w:val="003C0CCE"/>
    <w:rsid w:val="003C2749"/>
    <w:rsid w:val="003F7551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57C9"/>
    <w:rsid w:val="004974EA"/>
    <w:rsid w:val="004A0B61"/>
    <w:rsid w:val="004C41CA"/>
    <w:rsid w:val="004C4A81"/>
    <w:rsid w:val="004F05CB"/>
    <w:rsid w:val="00502C7D"/>
    <w:rsid w:val="005200FD"/>
    <w:rsid w:val="0052441A"/>
    <w:rsid w:val="00532411"/>
    <w:rsid w:val="0053511A"/>
    <w:rsid w:val="00543145"/>
    <w:rsid w:val="005539ED"/>
    <w:rsid w:val="005626C6"/>
    <w:rsid w:val="005746E8"/>
    <w:rsid w:val="005E27A5"/>
    <w:rsid w:val="005E47AF"/>
    <w:rsid w:val="005F49EC"/>
    <w:rsid w:val="005F6FCC"/>
    <w:rsid w:val="00603C99"/>
    <w:rsid w:val="00607AD2"/>
    <w:rsid w:val="006103D8"/>
    <w:rsid w:val="0061101D"/>
    <w:rsid w:val="00611712"/>
    <w:rsid w:val="00611B99"/>
    <w:rsid w:val="00617476"/>
    <w:rsid w:val="00617F18"/>
    <w:rsid w:val="00627FD6"/>
    <w:rsid w:val="00632C2C"/>
    <w:rsid w:val="00637D1A"/>
    <w:rsid w:val="006525A7"/>
    <w:rsid w:val="00670370"/>
    <w:rsid w:val="0067230E"/>
    <w:rsid w:val="00674B60"/>
    <w:rsid w:val="00677168"/>
    <w:rsid w:val="006902FB"/>
    <w:rsid w:val="006967C7"/>
    <w:rsid w:val="006A040C"/>
    <w:rsid w:val="006A288B"/>
    <w:rsid w:val="006A4212"/>
    <w:rsid w:val="006C1104"/>
    <w:rsid w:val="006C119C"/>
    <w:rsid w:val="006D3922"/>
    <w:rsid w:val="006D789F"/>
    <w:rsid w:val="006E15B9"/>
    <w:rsid w:val="006E1FAC"/>
    <w:rsid w:val="006F0F3A"/>
    <w:rsid w:val="006F4D77"/>
    <w:rsid w:val="00703666"/>
    <w:rsid w:val="00731C90"/>
    <w:rsid w:val="00734958"/>
    <w:rsid w:val="00736C38"/>
    <w:rsid w:val="00740C16"/>
    <w:rsid w:val="0074329C"/>
    <w:rsid w:val="00744359"/>
    <w:rsid w:val="00747F9D"/>
    <w:rsid w:val="007516E3"/>
    <w:rsid w:val="0075456A"/>
    <w:rsid w:val="00790696"/>
    <w:rsid w:val="00791E13"/>
    <w:rsid w:val="007A67C9"/>
    <w:rsid w:val="007B00BD"/>
    <w:rsid w:val="007B7DE6"/>
    <w:rsid w:val="007C0E33"/>
    <w:rsid w:val="007C56FB"/>
    <w:rsid w:val="007C72DF"/>
    <w:rsid w:val="007E52CD"/>
    <w:rsid w:val="007F5AB7"/>
    <w:rsid w:val="008154EB"/>
    <w:rsid w:val="00816628"/>
    <w:rsid w:val="0082406A"/>
    <w:rsid w:val="00826780"/>
    <w:rsid w:val="008331BB"/>
    <w:rsid w:val="008357F1"/>
    <w:rsid w:val="00846E94"/>
    <w:rsid w:val="00865EA0"/>
    <w:rsid w:val="00886C29"/>
    <w:rsid w:val="008B53DE"/>
    <w:rsid w:val="008C1D92"/>
    <w:rsid w:val="008C3769"/>
    <w:rsid w:val="008C563B"/>
    <w:rsid w:val="008F5BCC"/>
    <w:rsid w:val="0090106F"/>
    <w:rsid w:val="0093564A"/>
    <w:rsid w:val="00936AA6"/>
    <w:rsid w:val="00941129"/>
    <w:rsid w:val="009672C1"/>
    <w:rsid w:val="0097089A"/>
    <w:rsid w:val="00976A3E"/>
    <w:rsid w:val="00985DCB"/>
    <w:rsid w:val="00996F51"/>
    <w:rsid w:val="009A024C"/>
    <w:rsid w:val="009D2D18"/>
    <w:rsid w:val="009E7C84"/>
    <w:rsid w:val="009F0DD1"/>
    <w:rsid w:val="009F587F"/>
    <w:rsid w:val="00A20AE7"/>
    <w:rsid w:val="00A3003A"/>
    <w:rsid w:val="00A31213"/>
    <w:rsid w:val="00A331EF"/>
    <w:rsid w:val="00A34643"/>
    <w:rsid w:val="00A50EFA"/>
    <w:rsid w:val="00A552C7"/>
    <w:rsid w:val="00A72F8A"/>
    <w:rsid w:val="00A75E38"/>
    <w:rsid w:val="00A87238"/>
    <w:rsid w:val="00AA773E"/>
    <w:rsid w:val="00AB55DF"/>
    <w:rsid w:val="00AC13CD"/>
    <w:rsid w:val="00AD1AD6"/>
    <w:rsid w:val="00AF1203"/>
    <w:rsid w:val="00AF2483"/>
    <w:rsid w:val="00AF29A4"/>
    <w:rsid w:val="00B011F7"/>
    <w:rsid w:val="00B26AAB"/>
    <w:rsid w:val="00B5075B"/>
    <w:rsid w:val="00B87939"/>
    <w:rsid w:val="00B9282F"/>
    <w:rsid w:val="00B94DF6"/>
    <w:rsid w:val="00BA1A40"/>
    <w:rsid w:val="00BA6DDE"/>
    <w:rsid w:val="00BC5461"/>
    <w:rsid w:val="00BD1989"/>
    <w:rsid w:val="00BD270F"/>
    <w:rsid w:val="00BD5C3D"/>
    <w:rsid w:val="00BE66E8"/>
    <w:rsid w:val="00BF4F5C"/>
    <w:rsid w:val="00C10951"/>
    <w:rsid w:val="00C30836"/>
    <w:rsid w:val="00C3504F"/>
    <w:rsid w:val="00C424B4"/>
    <w:rsid w:val="00C5236E"/>
    <w:rsid w:val="00C638D5"/>
    <w:rsid w:val="00C70059"/>
    <w:rsid w:val="00C870C8"/>
    <w:rsid w:val="00C90CB6"/>
    <w:rsid w:val="00C9151D"/>
    <w:rsid w:val="00C966E7"/>
    <w:rsid w:val="00CB0AA5"/>
    <w:rsid w:val="00CB21B6"/>
    <w:rsid w:val="00CB48CC"/>
    <w:rsid w:val="00CB7DD7"/>
    <w:rsid w:val="00CF0EC9"/>
    <w:rsid w:val="00D05541"/>
    <w:rsid w:val="00D0634A"/>
    <w:rsid w:val="00D0746D"/>
    <w:rsid w:val="00D311DA"/>
    <w:rsid w:val="00D35F21"/>
    <w:rsid w:val="00D44336"/>
    <w:rsid w:val="00D44E94"/>
    <w:rsid w:val="00D4502E"/>
    <w:rsid w:val="00D51CC5"/>
    <w:rsid w:val="00D53B1A"/>
    <w:rsid w:val="00D54137"/>
    <w:rsid w:val="00D62CB0"/>
    <w:rsid w:val="00D72FA7"/>
    <w:rsid w:val="00D754F4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D74A2"/>
    <w:rsid w:val="00DE05B8"/>
    <w:rsid w:val="00DE17EE"/>
    <w:rsid w:val="00DF1E99"/>
    <w:rsid w:val="00DF28AD"/>
    <w:rsid w:val="00DF45EA"/>
    <w:rsid w:val="00DF4F13"/>
    <w:rsid w:val="00E06228"/>
    <w:rsid w:val="00E11807"/>
    <w:rsid w:val="00E21BCE"/>
    <w:rsid w:val="00E31981"/>
    <w:rsid w:val="00E33168"/>
    <w:rsid w:val="00E3352E"/>
    <w:rsid w:val="00E651EB"/>
    <w:rsid w:val="00E80BEC"/>
    <w:rsid w:val="00E842BD"/>
    <w:rsid w:val="00E93969"/>
    <w:rsid w:val="00EA41B8"/>
    <w:rsid w:val="00EB14D6"/>
    <w:rsid w:val="00EB4DDD"/>
    <w:rsid w:val="00EB62C1"/>
    <w:rsid w:val="00EB6572"/>
    <w:rsid w:val="00EB66C1"/>
    <w:rsid w:val="00EC1899"/>
    <w:rsid w:val="00ED3B68"/>
    <w:rsid w:val="00EF02F7"/>
    <w:rsid w:val="00EF7D15"/>
    <w:rsid w:val="00F01AC0"/>
    <w:rsid w:val="00F01AD5"/>
    <w:rsid w:val="00F031E5"/>
    <w:rsid w:val="00F052AB"/>
    <w:rsid w:val="00F152EC"/>
    <w:rsid w:val="00F16DA5"/>
    <w:rsid w:val="00F24791"/>
    <w:rsid w:val="00F25BC6"/>
    <w:rsid w:val="00F36E07"/>
    <w:rsid w:val="00F44CB4"/>
    <w:rsid w:val="00F4547E"/>
    <w:rsid w:val="00F53EA2"/>
    <w:rsid w:val="00F605F7"/>
    <w:rsid w:val="00FA2AC4"/>
    <w:rsid w:val="00FC1F1E"/>
    <w:rsid w:val="00FC297D"/>
    <w:rsid w:val="00FC4F94"/>
    <w:rsid w:val="00FD2B5F"/>
    <w:rsid w:val="00FE3ED3"/>
    <w:rsid w:val="00FE694A"/>
    <w:rsid w:val="00FE6DA8"/>
    <w:rsid w:val="00FF5699"/>
    <w:rsid w:val="069E90E4"/>
    <w:rsid w:val="2BE62F0C"/>
    <w:rsid w:val="2F2E7CC3"/>
    <w:rsid w:val="3E36EEA0"/>
    <w:rsid w:val="4C58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023A3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Titlu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ontdeparagrafimplicit" w:default="1">
    <w:name w:val="Default Paragraph Font"/>
    <w:uiPriority w:val="1"/>
    <w:semiHidden/>
    <w:unhideWhenUsed/>
  </w:style>
  <w:style w:type="table" w:styleId="Tabel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FrListare" w:default="1">
    <w:name w:val="No List"/>
    <w:uiPriority w:val="99"/>
    <w:semiHidden/>
    <w:unhideWhenUsed/>
  </w:style>
  <w:style w:type="paragraph" w:styleId="Titlu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Fontdeparagrafimplicit"/>
    <w:uiPriority w:val="99"/>
    <w:unhideWhenUsed/>
    <w:rsid w:val="006D3922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f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elgril">
    <w:name w:val="Table Grid"/>
    <w:basedOn w:val="TabelNormal"/>
    <w:uiPriority w:val="9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Fontdeparagrafimplici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Fontdeparagrafimplici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Robust">
    <w:name w:val="Strong"/>
    <w:basedOn w:val="Fontdeparagrafimplicit"/>
    <w:uiPriority w:val="22"/>
    <w:qFormat/>
    <w:rsid w:val="00A31213"/>
    <w:rPr>
      <w:b/>
      <w:bCs/>
    </w:rPr>
  </w:style>
  <w:style w:type="character" w:styleId="Accentuat">
    <w:name w:val="Emphasis"/>
    <w:basedOn w:val="Fontdeparagrafimplicit"/>
    <w:uiPriority w:val="20"/>
    <w:qFormat/>
    <w:rsid w:val="00CB0AA5"/>
    <w:rPr>
      <w:i/>
      <w:iCs/>
    </w:rPr>
  </w:style>
  <w:style w:type="character" w:styleId="Referincomentariu">
    <w:name w:val="annotation reference"/>
    <w:basedOn w:val="Fontdeparagrafimplicit"/>
    <w:uiPriority w:val="99"/>
    <w:semiHidden/>
    <w:unhideWhenUsed/>
    <w:rsid w:val="00B9282F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TextcomentariuCaracter" w:customStyle="1">
    <w:name w:val="Text comentariu Caracter"/>
    <w:basedOn w:val="Fontdeparagrafimplicit"/>
    <w:link w:val="Textcomentariu"/>
    <w:uiPriority w:val="99"/>
    <w:semiHidden/>
    <w:rsid w:val="00B9282F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B9282F"/>
    <w:rPr>
      <w:b/>
      <w:bCs/>
    </w:rPr>
  </w:style>
  <w:style w:type="character" w:styleId="SubiectComentariuCaracter" w:customStyle="1">
    <w:name w:val="Subiect Comentariu Caracter"/>
    <w:basedOn w:val="TextcomentariuCaracter"/>
    <w:link w:val="SubiectComentariu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Fontdeparagrafimplici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Antet">
    <w:name w:val="header"/>
    <w:basedOn w:val="Normal"/>
    <w:link w:val="AntetCaracte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AntetCaracter" w:customStyle="1">
    <w:name w:val="Antet Caracter"/>
    <w:basedOn w:val="Fontdeparagrafimplicit"/>
    <w:link w:val="Antet"/>
    <w:uiPriority w:val="99"/>
    <w:rsid w:val="00DB504F"/>
  </w:style>
  <w:style w:type="paragraph" w:styleId="Subsol">
    <w:name w:val="footer"/>
    <w:basedOn w:val="Normal"/>
    <w:link w:val="SubsolCaracte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SubsolCaracter" w:customStyle="1">
    <w:name w:val="Subsol Caracter"/>
    <w:basedOn w:val="Fontdeparagrafimplicit"/>
    <w:link w:val="Subsol"/>
    <w:uiPriority w:val="99"/>
    <w:rsid w:val="00DB504F"/>
  </w:style>
  <w:style w:type="paragraph" w:styleId="TextnBalon">
    <w:name w:val="Balloon Text"/>
    <w:basedOn w:val="Normal"/>
    <w:link w:val="TextnBalonCaracter"/>
    <w:uiPriority w:val="99"/>
    <w:semiHidden/>
    <w:unhideWhenUsed/>
    <w:rsid w:val="00A87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nBalonCaracter" w:customStyle="1">
    <w:name w:val="Text în Balon Caracter"/>
    <w:basedOn w:val="Fontdeparagrafimplicit"/>
    <w:link w:val="TextnBalon"/>
    <w:uiPriority w:val="99"/>
    <w:semiHidden/>
    <w:rsid w:val="00A87238"/>
    <w:rPr>
      <w:rFonts w:ascii="Segoe UI" w:hAnsi="Segoe UI" w:cs="Segoe UI"/>
      <w:sz w:val="18"/>
      <w:szCs w:val="18"/>
    </w:rPr>
  </w:style>
  <w:style w:type="paragraph" w:styleId="Textnotdesubsol">
    <w:name w:val="footnote text"/>
    <w:basedOn w:val="Normal"/>
    <w:link w:val="TextnotdesubsolCaracter"/>
    <w:uiPriority w:val="99"/>
    <w:unhideWhenUsed/>
    <w:rsid w:val="00502C7D"/>
    <w:pPr>
      <w:spacing w:after="0" w:line="240" w:lineRule="auto"/>
    </w:pPr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TextnotdesubsolCaracter" w:customStyle="1">
    <w:name w:val="Text notă de subsol Caracter"/>
    <w:basedOn w:val="Fontdeparagrafimplicit"/>
    <w:link w:val="Textnotdesubsol"/>
    <w:uiPriority w:val="99"/>
    <w:rsid w:val="00502C7D"/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Referinnotdesubsol">
    <w:name w:val="footnote reference"/>
    <w:uiPriority w:val="99"/>
    <w:semiHidden/>
    <w:unhideWhenUsed/>
    <w:rsid w:val="00502C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settings" Target="settings.xml" Id="rId3" /><Relationship Type="http://schemas.openxmlformats.org/officeDocument/2006/relationships/image" Target="media/image1.emf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openxmlformats.org/officeDocument/2006/relationships/hyperlink" Target="https://green.ubbcluj.ro/procedura-de-aplicare-a-etichetelor-odd/" TargetMode="Externa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18</revision>
  <lastPrinted>2021-12-02T07:51:00.0000000Z</lastPrinted>
  <dcterms:created xsi:type="dcterms:W3CDTF">2025-11-05T07:02:00.0000000Z</dcterms:created>
  <dcterms:modified xsi:type="dcterms:W3CDTF">2025-11-21T08:05:59.4952202Z</dcterms:modified>
</coreProperties>
</file>